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12611871" w:rsidR="008D45F5" w:rsidRPr="008D45F5" w:rsidRDefault="00ED0554" w:rsidP="008D45F5">
      <w:pPr>
        <w:widowControl w:val="0"/>
        <w:tabs>
          <w:tab w:val="left" w:pos="1701"/>
          <w:tab w:val="right" w:pos="9923"/>
        </w:tabs>
        <w:spacing w:before="120" w:after="0"/>
        <w:jc w:val="left"/>
        <w:rPr>
          <w:rFonts w:eastAsia="MS Mincho"/>
          <w:b/>
          <w:sz w:val="24"/>
          <w:szCs w:val="24"/>
          <w:lang w:val="en-US" w:eastAsia="x-none"/>
        </w:rPr>
      </w:pPr>
      <w:r w:rsidRPr="00ED0554">
        <w:rPr>
          <w:rFonts w:eastAsia="MS Mincho"/>
          <w:b/>
          <w:sz w:val="24"/>
          <w:szCs w:val="24"/>
          <w:lang w:val="en-US" w:eastAsia="x-none"/>
        </w:rPr>
        <w:t>3GPP TSG-RAN WG2 Meeting #132</w:t>
      </w:r>
      <w:r w:rsidRPr="00ED0554">
        <w:rPr>
          <w:rFonts w:eastAsia="MS Mincho"/>
          <w:b/>
          <w:sz w:val="24"/>
          <w:szCs w:val="24"/>
          <w:lang w:val="en-US" w:eastAsia="x-none"/>
        </w:rPr>
        <w:tab/>
      </w:r>
      <w:r w:rsidR="00461734" w:rsidRPr="00461734">
        <w:rPr>
          <w:rFonts w:eastAsia="MS Mincho"/>
          <w:b/>
          <w:sz w:val="24"/>
          <w:szCs w:val="24"/>
          <w:lang w:val="en-US" w:eastAsia="x-none"/>
        </w:rPr>
        <w:t>R2-2508989</w:t>
      </w:r>
    </w:p>
    <w:p w14:paraId="08693F72" w14:textId="29E3F4D1" w:rsidR="008D45F5" w:rsidRPr="008D45F5" w:rsidRDefault="00ED0554" w:rsidP="008D45F5">
      <w:pPr>
        <w:widowControl w:val="0"/>
        <w:tabs>
          <w:tab w:val="left" w:pos="1701"/>
          <w:tab w:val="right" w:pos="9923"/>
        </w:tabs>
        <w:spacing w:before="120"/>
        <w:jc w:val="left"/>
        <w:rPr>
          <w:rFonts w:eastAsia="MS Mincho"/>
          <w:b/>
          <w:sz w:val="24"/>
          <w:szCs w:val="24"/>
          <w:lang w:val="en-US" w:eastAsia="x-none"/>
        </w:rPr>
      </w:pPr>
      <w:r w:rsidRPr="00ED0554">
        <w:rPr>
          <w:b/>
          <w:bCs/>
          <w:lang w:val="en-US"/>
        </w:rPr>
        <w:t>Dallas, USA, Nov. 17</w:t>
      </w:r>
      <w:r w:rsidRPr="00ED0554">
        <w:rPr>
          <w:b/>
          <w:bCs/>
          <w:vertAlign w:val="superscript"/>
          <w:lang w:val="en-US"/>
        </w:rPr>
        <w:t>th</w:t>
      </w:r>
      <w:r w:rsidRPr="00ED0554">
        <w:rPr>
          <w:b/>
          <w:bCs/>
          <w:lang w:val="en-US"/>
        </w:rPr>
        <w:t>-21</w:t>
      </w:r>
      <w:r w:rsidRPr="00ED0554">
        <w:rPr>
          <w:b/>
          <w:bCs/>
          <w:vertAlign w:val="superscript"/>
          <w:lang w:val="en-US"/>
        </w:rPr>
        <w:t>st</w:t>
      </w:r>
      <w:r w:rsidR="00A63FFD">
        <w:rPr>
          <w:rFonts w:eastAsia="MS Mincho"/>
          <w:b/>
          <w:lang w:eastAsia="x-none"/>
        </w:rPr>
        <w:t xml:space="preserve">, </w:t>
      </w:r>
      <w:r w:rsidR="00A63FFD" w:rsidRPr="00A51AD7">
        <w:rPr>
          <w:rFonts w:eastAsia="MS Mincho"/>
          <w:b/>
          <w:lang w:eastAsia="x-none"/>
        </w:rPr>
        <w:t>2025</w:t>
      </w:r>
    </w:p>
    <w:p w14:paraId="441A80C8" w14:textId="48CB8E21"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D20382">
        <w:rPr>
          <w:rFonts w:cs="Arial"/>
          <w:b/>
          <w:bCs/>
          <w:sz w:val="24"/>
          <w:szCs w:val="24"/>
        </w:rPr>
        <w:t>10</w:t>
      </w:r>
      <w:r w:rsidR="00A63FFD">
        <w:rPr>
          <w:rFonts w:cs="Arial"/>
          <w:b/>
          <w:bCs/>
          <w:sz w:val="24"/>
          <w:szCs w:val="24"/>
        </w:rPr>
        <w:t>.</w:t>
      </w:r>
      <w:r w:rsidR="00932BD8" w:rsidRPr="00932BD8">
        <w:rPr>
          <w:rFonts w:cs="Arial"/>
          <w:b/>
          <w:bCs/>
          <w:sz w:val="24"/>
          <w:szCs w:val="24"/>
        </w:rPr>
        <w:t>3.</w:t>
      </w:r>
      <w:r w:rsidR="003276F2">
        <w:rPr>
          <w:rFonts w:cs="Arial"/>
          <w:b/>
          <w:bCs/>
          <w:sz w:val="24"/>
          <w:szCs w:val="24"/>
        </w:rPr>
        <w:t>1</w:t>
      </w:r>
      <w:r w:rsidR="00ED0554">
        <w:rPr>
          <w:rFonts w:cs="Arial"/>
          <w:b/>
          <w:bCs/>
          <w:sz w:val="24"/>
          <w:szCs w:val="24"/>
        </w:rPr>
        <w:t>.</w:t>
      </w:r>
      <w:r w:rsidR="003276F2">
        <w:rPr>
          <w:rFonts w:cs="Arial"/>
          <w:b/>
          <w:bCs/>
          <w:sz w:val="24"/>
          <w:szCs w:val="24"/>
        </w:rPr>
        <w:t>3</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261888A4"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bookmarkEnd w:id="0"/>
      <w:r w:rsidR="003276F2" w:rsidRPr="003276F2">
        <w:rPr>
          <w:rFonts w:cs="Arial"/>
          <w:b/>
          <w:bCs/>
          <w:sz w:val="24"/>
          <w:szCs w:val="24"/>
        </w:rPr>
        <w:t>retransmission and uplink scheduling</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798C2687"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RAN2#13</w:t>
      </w:r>
      <w:r>
        <w:rPr>
          <w:rFonts w:ascii="Times New Roman" w:eastAsia="Microsoft YaHei UI" w:hAnsi="Times New Roman"/>
          <w:color w:val="000000"/>
          <w:lang w:val="en-US" w:eastAsia="zh-CN"/>
        </w:rPr>
        <w:t>1bis</w:t>
      </w:r>
      <w:r w:rsidRPr="00ED0554">
        <w:rPr>
          <w:rFonts w:ascii="Times New Roman" w:eastAsia="Microsoft YaHei UI" w:hAnsi="Times New Roman"/>
          <w:color w:val="000000"/>
          <w:lang w:val="en-US" w:eastAsia="zh-CN"/>
        </w:rPr>
        <w:t xml:space="preserve"> meeting, </w:t>
      </w:r>
      <w:r w:rsidR="00F603EF" w:rsidRPr="00F603EF">
        <w:rPr>
          <w:rFonts w:ascii="Times New Roman" w:eastAsia="Microsoft YaHei UI" w:hAnsi="Times New Roman"/>
          <w:color w:val="000000"/>
          <w:lang w:val="en-US" w:eastAsia="zh-CN"/>
        </w:rPr>
        <w:t xml:space="preserve">agreements </w:t>
      </w:r>
      <w:r w:rsidRPr="00ED0554">
        <w:rPr>
          <w:rFonts w:ascii="Times New Roman" w:eastAsia="Microsoft YaHei UI" w:hAnsi="Times New Roman"/>
          <w:color w:val="000000"/>
          <w:lang w:val="en-US" w:eastAsia="zh-CN"/>
        </w:rPr>
        <w:t xml:space="preserve">on </w:t>
      </w:r>
      <w:r w:rsidR="003276F2">
        <w:rPr>
          <w:rFonts w:ascii="Times New Roman" w:eastAsia="Microsoft YaHei UI" w:hAnsi="Times New Roman"/>
          <w:color w:val="000000"/>
          <w:lang w:val="en-US" w:eastAsia="zh-CN"/>
        </w:rPr>
        <w:t>user plane</w:t>
      </w:r>
      <w:r>
        <w:rPr>
          <w:rFonts w:ascii="Times New Roman" w:eastAsia="Microsoft YaHei UI" w:hAnsi="Times New Roman"/>
          <w:color w:val="000000"/>
          <w:lang w:val="en-US" w:eastAsia="zh-CN"/>
        </w:rPr>
        <w:t xml:space="preserve"> </w:t>
      </w:r>
      <w:r w:rsidRPr="00ED0554">
        <w:rPr>
          <w:rFonts w:ascii="Times New Roman" w:eastAsia="Microsoft YaHei UI" w:hAnsi="Times New Roman"/>
          <w:color w:val="000000"/>
          <w:lang w:val="en-US" w:eastAsia="zh-CN"/>
        </w:rPr>
        <w:t>have been made as the followings:</w:t>
      </w:r>
    </w:p>
    <w:p w14:paraId="6AD961CE" w14:textId="77777777" w:rsidR="003276F2" w:rsidRPr="00EF0842" w:rsidRDefault="003276F2" w:rsidP="003276F2">
      <w:pPr>
        <w:pStyle w:val="Doc-text2"/>
        <w:pBdr>
          <w:top w:val="single" w:sz="4" w:space="1" w:color="auto"/>
          <w:left w:val="single" w:sz="4" w:space="4" w:color="auto"/>
          <w:bottom w:val="single" w:sz="4" w:space="1" w:color="auto"/>
          <w:right w:val="single" w:sz="4" w:space="4" w:color="auto"/>
        </w:pBdr>
        <w:ind w:leftChars="329" w:left="1021"/>
        <w:rPr>
          <w:b/>
          <w:bCs/>
        </w:rPr>
      </w:pPr>
      <w:r w:rsidRPr="00EF0842">
        <w:rPr>
          <w:b/>
          <w:bCs/>
        </w:rPr>
        <w:t xml:space="preserve">Agreements </w:t>
      </w:r>
      <w:r>
        <w:rPr>
          <w:b/>
          <w:bCs/>
        </w:rPr>
        <w:t>on UP</w:t>
      </w:r>
    </w:p>
    <w:p w14:paraId="308A190B" w14:textId="77777777" w:rsidR="003276F2" w:rsidRDefault="003276F2" w:rsidP="003276F2">
      <w:pPr>
        <w:pStyle w:val="Agreement"/>
        <w:numPr>
          <w:ilvl w:val="0"/>
          <w:numId w:val="0"/>
        </w:numPr>
        <w:pBdr>
          <w:top w:val="single" w:sz="4" w:space="1" w:color="auto"/>
          <w:left w:val="single" w:sz="4" w:space="4" w:color="auto"/>
          <w:bottom w:val="single" w:sz="4" w:space="1" w:color="auto"/>
          <w:right w:val="single" w:sz="4" w:space="4" w:color="auto"/>
        </w:pBdr>
        <w:ind w:leftChars="329" w:left="1018"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3CEF828E" w14:textId="77777777" w:rsidR="003276F2" w:rsidRDefault="003276F2" w:rsidP="003276F2">
      <w:pPr>
        <w:pStyle w:val="Doc-text2"/>
        <w:pBdr>
          <w:top w:val="single" w:sz="4" w:space="1" w:color="auto"/>
          <w:left w:val="single" w:sz="4" w:space="4" w:color="auto"/>
          <w:bottom w:val="single" w:sz="4" w:space="1" w:color="auto"/>
          <w:right w:val="single" w:sz="4" w:space="4" w:color="auto"/>
        </w:pBdr>
        <w:ind w:leftChars="329" w:left="1021"/>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4B7046F8" w14:textId="77777777" w:rsidR="003276F2" w:rsidRPr="008E01AD" w:rsidRDefault="003276F2" w:rsidP="003276F2">
      <w:pPr>
        <w:pStyle w:val="Doc-text2"/>
        <w:pBdr>
          <w:top w:val="single" w:sz="4" w:space="1" w:color="auto"/>
          <w:left w:val="single" w:sz="4" w:space="4" w:color="auto"/>
          <w:bottom w:val="single" w:sz="4" w:space="1" w:color="auto"/>
          <w:right w:val="single" w:sz="4" w:space="4" w:color="auto"/>
        </w:pBdr>
        <w:ind w:leftChars="329" w:left="1021"/>
      </w:pPr>
      <w:r>
        <w:t>3</w:t>
      </w:r>
      <w:r w:rsidRPr="008E01AD">
        <w:t>.</w:t>
      </w:r>
      <w:r w:rsidRPr="008E01AD">
        <w:tab/>
        <w:t xml:space="preserve">6G user plane should aim to reduce the radio and end-to-end latency for </w:t>
      </w:r>
      <w:r>
        <w:t xml:space="preserve">general services (including eMBB)   </w:t>
      </w:r>
    </w:p>
    <w:p w14:paraId="2D5F7994" w14:textId="77777777" w:rsidR="003276F2" w:rsidRDefault="003276F2" w:rsidP="003276F2">
      <w:pPr>
        <w:pStyle w:val="Doc-text2"/>
        <w:pBdr>
          <w:top w:val="single" w:sz="4" w:space="1" w:color="auto"/>
          <w:left w:val="single" w:sz="4" w:space="4" w:color="auto"/>
          <w:bottom w:val="single" w:sz="4" w:space="1" w:color="auto"/>
          <w:right w:val="single" w:sz="4" w:space="4" w:color="auto"/>
        </w:pBdr>
        <w:ind w:leftChars="329" w:left="1021"/>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42C7E24E" w14:textId="77777777" w:rsidR="003276F2" w:rsidRDefault="003276F2" w:rsidP="003276F2">
      <w:pPr>
        <w:pStyle w:val="Doc-text2"/>
        <w:pBdr>
          <w:top w:val="single" w:sz="4" w:space="1" w:color="auto"/>
          <w:left w:val="single" w:sz="4" w:space="4" w:color="auto"/>
          <w:bottom w:val="single" w:sz="4" w:space="1" w:color="auto"/>
          <w:right w:val="single" w:sz="4" w:space="4" w:color="auto"/>
        </w:pBdr>
        <w:ind w:leftChars="329" w:left="1021"/>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0941A561" w14:textId="77777777" w:rsidR="003276F2" w:rsidRDefault="003276F2" w:rsidP="003276F2">
      <w:pPr>
        <w:pStyle w:val="Doc-text2"/>
        <w:pBdr>
          <w:top w:val="single" w:sz="4" w:space="1" w:color="auto"/>
          <w:left w:val="single" w:sz="4" w:space="4" w:color="auto"/>
          <w:bottom w:val="single" w:sz="4" w:space="1" w:color="auto"/>
          <w:right w:val="single" w:sz="4" w:space="4" w:color="auto"/>
        </w:pBdr>
        <w:ind w:leftChars="329" w:left="1021"/>
      </w:pPr>
      <w:r>
        <w:t>6.</w:t>
      </w:r>
      <w:r>
        <w:tab/>
        <w:t xml:space="preserve">Study need for scheduling enhancements to address the SR/BSR/DSR latency </w:t>
      </w:r>
    </w:p>
    <w:p w14:paraId="367221F4" w14:textId="77777777" w:rsidR="003276F2" w:rsidRDefault="003276F2" w:rsidP="003276F2">
      <w:pPr>
        <w:pStyle w:val="Doc-text2"/>
        <w:pBdr>
          <w:top w:val="single" w:sz="4" w:space="1" w:color="auto"/>
          <w:left w:val="single" w:sz="4" w:space="4" w:color="auto"/>
          <w:bottom w:val="single" w:sz="4" w:space="1" w:color="auto"/>
          <w:right w:val="single" w:sz="4" w:space="4" w:color="auto"/>
        </w:pBdr>
        <w:ind w:leftChars="329" w:left="1021"/>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0DBDFEF0" w14:textId="536F9A14" w:rsidR="00F603EF" w:rsidRPr="00D02EE8" w:rsidRDefault="00F603EF" w:rsidP="0012140A">
      <w:pPr>
        <w:spacing w:before="240"/>
        <w:rPr>
          <w:rFonts w:ascii="Times New Roman" w:eastAsia="Microsoft YaHei UI" w:hAnsi="Times New Roman"/>
          <w:lang w:val="en-US" w:eastAsia="zh-CN"/>
        </w:rPr>
      </w:pPr>
      <w:r w:rsidRPr="00F603EF">
        <w:rPr>
          <w:rFonts w:ascii="Times New Roman" w:eastAsia="Microsoft YaHei UI" w:hAnsi="Times New Roman"/>
          <w:lang w:val="en-US" w:eastAsia="zh-CN"/>
        </w:rPr>
        <w:t xml:space="preserve">This contribution </w:t>
      </w:r>
      <w:r>
        <w:rPr>
          <w:rFonts w:ascii="Times New Roman" w:eastAsia="Microsoft YaHei UI" w:hAnsi="Times New Roman"/>
          <w:lang w:val="en-US" w:eastAsia="zh-CN"/>
        </w:rPr>
        <w:t>discusses</w:t>
      </w:r>
      <w:r w:rsidRPr="00F603EF">
        <w:rPr>
          <w:rFonts w:ascii="Times New Roman" w:eastAsia="Microsoft YaHei UI" w:hAnsi="Times New Roman"/>
          <w:lang w:val="en-US" w:eastAsia="zh-CN"/>
        </w:rPr>
        <w:t xml:space="preserve"> the </w:t>
      </w:r>
      <w:r>
        <w:rPr>
          <w:rFonts w:ascii="Times New Roman" w:eastAsia="Microsoft YaHei UI" w:hAnsi="Times New Roman"/>
          <w:lang w:val="en-US" w:eastAsia="zh-CN"/>
        </w:rPr>
        <w:t>ARQ</w:t>
      </w:r>
      <w:r w:rsidRPr="00F603EF">
        <w:rPr>
          <w:rFonts w:ascii="Times New Roman" w:eastAsia="Microsoft YaHei UI" w:hAnsi="Times New Roman"/>
          <w:lang w:val="en-US" w:eastAsia="zh-CN"/>
        </w:rPr>
        <w:t xml:space="preserve"> </w:t>
      </w:r>
      <w:r>
        <w:rPr>
          <w:rFonts w:ascii="Times New Roman" w:eastAsia="Microsoft YaHei UI" w:hAnsi="Times New Roman"/>
          <w:lang w:val="en-US" w:eastAsia="zh-CN"/>
        </w:rPr>
        <w:t xml:space="preserve">and HARQ </w:t>
      </w:r>
      <w:r w:rsidRPr="00F603EF">
        <w:rPr>
          <w:rFonts w:ascii="Times New Roman" w:eastAsia="Microsoft YaHei UI" w:hAnsi="Times New Roman"/>
          <w:lang w:val="en-US" w:eastAsia="zh-CN"/>
        </w:rPr>
        <w:t>mechanism</w:t>
      </w:r>
      <w:r>
        <w:rPr>
          <w:rFonts w:ascii="Times New Roman" w:eastAsia="Microsoft YaHei UI" w:hAnsi="Times New Roman"/>
          <w:lang w:val="en-US" w:eastAsia="zh-CN"/>
        </w:rPr>
        <w:t>s</w:t>
      </w:r>
      <w:r w:rsidRPr="00F603EF">
        <w:rPr>
          <w:rFonts w:ascii="Times New Roman" w:eastAsia="Microsoft YaHei UI" w:hAnsi="Times New Roman"/>
          <w:lang w:val="en-US" w:eastAsia="zh-CN"/>
        </w:rPr>
        <w:t xml:space="preserve"> and associated retransmission limitations </w:t>
      </w:r>
      <w:r>
        <w:rPr>
          <w:rFonts w:ascii="Times New Roman" w:eastAsia="Microsoft YaHei UI" w:hAnsi="Times New Roman"/>
          <w:lang w:val="en-US" w:eastAsia="zh-CN"/>
        </w:rPr>
        <w:t xml:space="preserve">for </w:t>
      </w:r>
      <w:r w:rsidRPr="00F603EF">
        <w:rPr>
          <w:rFonts w:ascii="Times New Roman" w:eastAsia="Microsoft YaHei UI" w:hAnsi="Times New Roman"/>
          <w:lang w:val="en-US" w:eastAsia="zh-CN"/>
        </w:rPr>
        <w:t xml:space="preserve">achieving the requisite reliability of data delivery. The current operational constraints and their resulting impact on performance are thoroughly discussed. Furthermore, potential enhancements to data retransmission </w:t>
      </w:r>
      <w:r w:rsidR="0005039F">
        <w:rPr>
          <w:rFonts w:ascii="Times New Roman" w:eastAsia="Microsoft YaHei UI" w:hAnsi="Times New Roman"/>
          <w:lang w:val="en-US" w:eastAsia="zh-CN"/>
        </w:rPr>
        <w:t xml:space="preserve">and scheduling </w:t>
      </w:r>
      <w:r w:rsidRPr="00F603EF">
        <w:rPr>
          <w:rFonts w:ascii="Times New Roman" w:eastAsia="Microsoft YaHei UI" w:hAnsi="Times New Roman"/>
          <w:lang w:val="en-US" w:eastAsia="zh-CN"/>
        </w:rPr>
        <w:t>mechanism</w:t>
      </w:r>
      <w:r w:rsidR="0005039F">
        <w:rPr>
          <w:rFonts w:ascii="Times New Roman" w:eastAsia="Microsoft YaHei UI" w:hAnsi="Times New Roman"/>
          <w:lang w:val="en-US" w:eastAsia="zh-CN"/>
        </w:rPr>
        <w:t>s</w:t>
      </w:r>
      <w:r w:rsidRPr="00F603EF">
        <w:rPr>
          <w:rFonts w:ascii="Times New Roman" w:eastAsia="Microsoft YaHei UI" w:hAnsi="Times New Roman"/>
          <w:lang w:val="en-US" w:eastAsia="zh-CN"/>
        </w:rPr>
        <w:t xml:space="preserve"> are proposed to optimize overall system reliability and efficiency.</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13507BC0" w14:textId="551C32C8"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73A3CDBB" w14:textId="324A00F0" w:rsidR="00C94B80" w:rsidRPr="009D73DE" w:rsidRDefault="00C94B80" w:rsidP="009D73DE">
      <w:pPr>
        <w:pStyle w:val="2"/>
      </w:pPr>
      <w:r w:rsidRPr="009D73DE">
        <w:rPr>
          <w:b/>
          <w:bCs/>
        </w:rPr>
        <w:t xml:space="preserve">Limitations of RLC ARQ </w:t>
      </w:r>
    </w:p>
    <w:p w14:paraId="6E18643C" w14:textId="77777777" w:rsidR="00C94B80" w:rsidRDefault="00C94B80" w:rsidP="00C94B80">
      <w:pPr>
        <w:rPr>
          <w:color w:val="000000" w:themeColor="text1"/>
        </w:rPr>
      </w:pPr>
      <w:r w:rsidRPr="008525E4">
        <w:rPr>
          <w:color w:val="000000" w:themeColor="text1"/>
        </w:rPr>
        <w:t>The RLC protocol of 5G NR enhances reliability by recovering data transmission errors over the radio link through the ARQ</w:t>
      </w:r>
      <w:r>
        <w:rPr>
          <w:color w:val="000000" w:themeColor="text1"/>
        </w:rPr>
        <w:t xml:space="preserve"> </w:t>
      </w:r>
      <w:r w:rsidRPr="008525E4">
        <w:rPr>
          <w:color w:val="000000" w:themeColor="text1"/>
        </w:rPr>
        <w:t>function. However, the conventional ARQ scheme of 5G RLC poses several fundamental challenges in ultra-low latency and hyper-reliability service scenarios envisioned for 6G:</w:t>
      </w:r>
    </w:p>
    <w:p w14:paraId="38CA41D1" w14:textId="77777777" w:rsidR="00C94B80" w:rsidRPr="008525E4" w:rsidRDefault="00C94B80" w:rsidP="00C94B80">
      <w:pPr>
        <w:numPr>
          <w:ilvl w:val="0"/>
          <w:numId w:val="37"/>
        </w:numPr>
        <w:spacing w:after="0"/>
        <w:jc w:val="left"/>
        <w:rPr>
          <w:color w:val="000000" w:themeColor="text1"/>
        </w:rPr>
      </w:pPr>
      <w:r w:rsidRPr="008525E4">
        <w:rPr>
          <w:b/>
          <w:bCs/>
          <w:color w:val="000000" w:themeColor="text1"/>
        </w:rPr>
        <w:t>Increased Latency</w:t>
      </w:r>
      <w:r w:rsidRPr="00CA275B">
        <w:rPr>
          <w:b/>
          <w:bCs/>
          <w:color w:val="000000" w:themeColor="text1"/>
        </w:rPr>
        <w:t xml:space="preserve">: </w:t>
      </w:r>
      <w:r w:rsidRPr="008525E4">
        <w:rPr>
          <w:color w:val="000000" w:themeColor="text1"/>
        </w:rPr>
        <w:t>ARQ involves multiple steps to detect and request retransmissions when packet loss occurs. RLC employs a timer to identify sequence errors or missing packets, and the waiting time until this timer expires constitutes a major source of delay. Another source of latency is the feedback process</w:t>
      </w:r>
      <w:r>
        <w:rPr>
          <w:color w:val="000000" w:themeColor="text1"/>
        </w:rPr>
        <w:t>.</w:t>
      </w:r>
      <w:r w:rsidRPr="008525E4">
        <w:rPr>
          <w:color w:val="000000" w:themeColor="text1"/>
        </w:rPr>
        <w:t xml:space="preserve"> the receiver must generate and transmit a Negative Acknowledgment (NACK), which the transmitter must then process before initiating retransmission. This round-trip procedure introduces delays ranging from several to tens of milliseconds, which are intolerable for HRLLC services.</w:t>
      </w:r>
    </w:p>
    <w:p w14:paraId="424BB7AE" w14:textId="77777777" w:rsidR="00C94B80" w:rsidRPr="006523F9" w:rsidRDefault="00C94B80" w:rsidP="00C94B80">
      <w:pPr>
        <w:numPr>
          <w:ilvl w:val="0"/>
          <w:numId w:val="37"/>
        </w:numPr>
        <w:spacing w:after="0"/>
        <w:jc w:val="left"/>
        <w:rPr>
          <w:color w:val="000000" w:themeColor="text1"/>
        </w:rPr>
      </w:pPr>
      <w:r w:rsidRPr="006523F9">
        <w:rPr>
          <w:b/>
          <w:bCs/>
          <w:color w:val="000000" w:themeColor="text1"/>
        </w:rPr>
        <w:t xml:space="preserve">Rigid Operational Parameters and Complexity: </w:t>
      </w:r>
      <w:r w:rsidRPr="006523F9">
        <w:rPr>
          <w:color w:val="000000" w:themeColor="text1"/>
        </w:rPr>
        <w:t xml:space="preserve">The operational parameters of RLC ARQ (e.g., maximum retransmission attempts, timer values) are statically configured, typically based on the assigned QoS class. As a result, the protocol lacks the flexibility to adapt to rapidly changing channel conditions or variations in data urgency within the same QoS class. Moreover, RLC ARQ requires </w:t>
      </w:r>
      <w:r w:rsidRPr="006523F9">
        <w:rPr>
          <w:color w:val="000000" w:themeColor="text1"/>
        </w:rPr>
        <w:lastRenderedPageBreak/>
        <w:t>complex operations such as Sequence Number (SN) management and Status Report processing, which consume CPU resources and complicate the flexible functional split between the Centralized Unit (CU) and Distributed Unit (DU).</w:t>
      </w:r>
      <w:r>
        <w:rPr>
          <w:color w:val="000000" w:themeColor="text1"/>
        </w:rPr>
        <w:t xml:space="preserve"> </w:t>
      </w:r>
    </w:p>
    <w:p w14:paraId="6DD2765C" w14:textId="77777777" w:rsidR="00C94B80" w:rsidRPr="008525E4" w:rsidRDefault="00C94B80" w:rsidP="00C94B80">
      <w:pPr>
        <w:numPr>
          <w:ilvl w:val="0"/>
          <w:numId w:val="37"/>
        </w:numPr>
        <w:spacing w:after="0"/>
        <w:jc w:val="left"/>
        <w:rPr>
          <w:color w:val="000000" w:themeColor="text1"/>
        </w:rPr>
      </w:pPr>
      <w:r w:rsidRPr="008525E4">
        <w:rPr>
          <w:b/>
          <w:bCs/>
          <w:color w:val="000000" w:themeColor="text1"/>
        </w:rPr>
        <w:t>Inefficient Duplication with Lower-Layer HARQ</w:t>
      </w:r>
      <w:r w:rsidRPr="00CA275B">
        <w:rPr>
          <w:b/>
          <w:bCs/>
          <w:color w:val="000000" w:themeColor="text1"/>
        </w:rPr>
        <w:t xml:space="preserve">: </w:t>
      </w:r>
      <w:r w:rsidRPr="008525E4">
        <w:rPr>
          <w:color w:val="000000" w:themeColor="text1"/>
        </w:rPr>
        <w:t>5G NR also employs HARQ in the MAC/PHY layers, which provides a faster and more efficient retransmission mechanism. HARQ operates within a short Transmission Time Interval (TTI) and leverages physical-layer coding techniques to recover errors without discarding the packet. Since RLC ARQ is triggered only upon HARQ failure, a highly reliable HARQ design often makes RLC ARQ redundant, adding unnecessary complexity and delay overhead.</w:t>
      </w:r>
    </w:p>
    <w:p w14:paraId="3E1393B2" w14:textId="77777777" w:rsidR="00C94B80" w:rsidRPr="00CA275B" w:rsidRDefault="00C94B80" w:rsidP="00C94B80">
      <w:pPr>
        <w:rPr>
          <w:rFonts w:ascii="바탕" w:eastAsia="바탕" w:hAnsi="바탕" w:cs="바탕"/>
          <w:color w:val="000000" w:themeColor="text1"/>
          <w:sz w:val="22"/>
          <w:szCs w:val="22"/>
        </w:rPr>
      </w:pPr>
    </w:p>
    <w:p w14:paraId="1015D947" w14:textId="4C166365" w:rsidR="00C94B80" w:rsidRPr="00AF2CFC" w:rsidRDefault="00C94B80" w:rsidP="00AF2CFC">
      <w:pPr>
        <w:rPr>
          <w:rFonts w:ascii="Times New Roman" w:eastAsia="Microsoft YaHei UI" w:hAnsi="Times New Roman"/>
          <w:b/>
          <w:bCs/>
          <w:lang w:val="en-US" w:eastAsia="zh-CN"/>
        </w:rPr>
      </w:pPr>
      <w:r w:rsidRPr="00AF2CFC">
        <w:rPr>
          <w:rFonts w:ascii="Times New Roman" w:eastAsia="Microsoft YaHei UI" w:hAnsi="Times New Roman"/>
          <w:b/>
          <w:bCs/>
          <w:lang w:val="en-US" w:eastAsia="zh-CN"/>
        </w:rPr>
        <w:t xml:space="preserve">Observation </w:t>
      </w:r>
      <w:r w:rsidR="00414C56" w:rsidRPr="00AF2CFC">
        <w:rPr>
          <w:rFonts w:ascii="Times New Roman" w:eastAsia="Microsoft YaHei UI" w:hAnsi="Times New Roman"/>
          <w:b/>
          <w:bCs/>
          <w:lang w:val="en-US" w:eastAsia="zh-CN"/>
        </w:rPr>
        <w:t>1</w:t>
      </w:r>
      <w:r w:rsidRPr="00AF2CFC">
        <w:rPr>
          <w:rFonts w:ascii="Times New Roman" w:eastAsia="Microsoft YaHei UI" w:hAnsi="Times New Roman"/>
          <w:b/>
          <w:bCs/>
          <w:lang w:val="en-US" w:eastAsia="zh-CN"/>
        </w:rPr>
        <w:t>. 5G NR ARQ is inefficient in handling traffic that requires both low latency and high data rates, due to excessive retransmission delays, the complexity of RLC window maintenance, and redundant functionalities.</w:t>
      </w:r>
    </w:p>
    <w:p w14:paraId="313D2274" w14:textId="5FC809CD" w:rsidR="00C94B80" w:rsidRDefault="00C94B80" w:rsidP="00AF2CFC">
      <w:pPr>
        <w:rPr>
          <w:rFonts w:ascii="Times New Roman" w:eastAsia="Microsoft YaHei UI" w:hAnsi="Times New Roman"/>
          <w:b/>
          <w:bCs/>
          <w:lang w:val="en-US" w:eastAsia="zh-CN"/>
        </w:rPr>
      </w:pPr>
      <w:r w:rsidRPr="00AF2CFC">
        <w:rPr>
          <w:rFonts w:ascii="Times New Roman" w:eastAsia="Microsoft YaHei UI" w:hAnsi="Times New Roman"/>
          <w:b/>
          <w:bCs/>
          <w:lang w:val="en-US" w:eastAsia="zh-CN"/>
        </w:rPr>
        <w:t xml:space="preserve">Proposal </w:t>
      </w:r>
      <w:r w:rsidR="00414C56" w:rsidRPr="00AF2CFC">
        <w:rPr>
          <w:rFonts w:ascii="Times New Roman" w:eastAsia="Microsoft YaHei UI" w:hAnsi="Times New Roman"/>
          <w:b/>
          <w:bCs/>
          <w:lang w:val="en-US" w:eastAsia="zh-CN"/>
        </w:rPr>
        <w:t>1</w:t>
      </w:r>
      <w:r w:rsidRPr="00AF2CFC">
        <w:rPr>
          <w:rFonts w:ascii="Times New Roman" w:eastAsia="Microsoft YaHei UI" w:hAnsi="Times New Roman"/>
          <w:b/>
          <w:bCs/>
          <w:lang w:val="en-US" w:eastAsia="zh-CN"/>
        </w:rPr>
        <w:t>. Study a retransmission mechanism with either ARQ-less or simple ARQ for error recovery.</w:t>
      </w:r>
    </w:p>
    <w:p w14:paraId="62432244" w14:textId="77777777" w:rsidR="004F582E" w:rsidRPr="00CA275B" w:rsidRDefault="004F582E" w:rsidP="004F582E">
      <w:pPr>
        <w:rPr>
          <w:rFonts w:ascii="바탕" w:eastAsia="바탕" w:hAnsi="바탕" w:cs="바탕"/>
          <w:color w:val="000000" w:themeColor="text1"/>
          <w:sz w:val="22"/>
          <w:szCs w:val="22"/>
        </w:rPr>
      </w:pPr>
    </w:p>
    <w:p w14:paraId="3A8D50D9" w14:textId="26AFF33F" w:rsidR="009D73DE" w:rsidRPr="00D90B6F" w:rsidRDefault="00823C72" w:rsidP="009D73DE">
      <w:pPr>
        <w:pStyle w:val="2"/>
        <w:rPr>
          <w:rFonts w:eastAsia="Microsoft YaHei UI"/>
          <w:b/>
          <w:bCs/>
          <w:lang w:eastAsia="ko-KR"/>
        </w:rPr>
      </w:pPr>
      <w:r>
        <w:rPr>
          <w:b/>
          <w:bCs/>
        </w:rPr>
        <w:t>R</w:t>
      </w:r>
      <w:r w:rsidR="009D73DE" w:rsidRPr="00D90B6F">
        <w:rPr>
          <w:b/>
          <w:bCs/>
        </w:rPr>
        <w:t>e-transmission</w:t>
      </w:r>
      <w:r w:rsidR="00C20835">
        <w:rPr>
          <w:b/>
          <w:bCs/>
        </w:rPr>
        <w:t xml:space="preserve"> </w:t>
      </w:r>
      <w:r w:rsidR="00C20835" w:rsidRPr="00823C72">
        <w:rPr>
          <w:rFonts w:hint="eastAsia"/>
          <w:b/>
          <w:bCs/>
        </w:rPr>
        <w:t>a</w:t>
      </w:r>
      <w:r w:rsidR="00C20835" w:rsidRPr="00823C72">
        <w:rPr>
          <w:b/>
          <w:bCs/>
        </w:rPr>
        <w:t>nd reliability</w:t>
      </w:r>
    </w:p>
    <w:p w14:paraId="2E2D6905" w14:textId="28A4FCE7" w:rsidR="007D21F4" w:rsidRPr="00464853" w:rsidRDefault="007D21F4" w:rsidP="00574B50">
      <w:pPr>
        <w:rPr>
          <w:rFonts w:ascii="Times New Roman" w:eastAsia="맑은 고딕" w:hAnsi="Times New Roman"/>
          <w:lang w:val="en-US" w:eastAsia="ko-KR"/>
        </w:rPr>
      </w:pPr>
      <w:r w:rsidRPr="00464853">
        <w:rPr>
          <w:rFonts w:ascii="Times New Roman" w:eastAsia="맑은 고딕" w:hAnsi="Times New Roman" w:hint="eastAsia"/>
          <w:lang w:val="en-US" w:eastAsia="ko-KR"/>
        </w:rPr>
        <w:t>D</w:t>
      </w:r>
      <w:r w:rsidRPr="00464853">
        <w:rPr>
          <w:rFonts w:ascii="Times New Roman" w:eastAsia="맑은 고딕" w:hAnsi="Times New Roman"/>
          <w:lang w:val="en-US" w:eastAsia="ko-KR"/>
        </w:rPr>
        <w:t xml:space="preserve">ata retransmission is implemented through a two-level hierarchical scheme: the fast, </w:t>
      </w:r>
      <w:r w:rsidR="00787165" w:rsidRPr="00464853">
        <w:rPr>
          <w:rFonts w:ascii="Times New Roman" w:eastAsia="맑은 고딕" w:hAnsi="Times New Roman"/>
          <w:lang w:val="en-US" w:eastAsia="ko-KR"/>
        </w:rPr>
        <w:t xml:space="preserve">lower </w:t>
      </w:r>
      <w:r w:rsidRPr="00464853">
        <w:rPr>
          <w:rFonts w:ascii="Times New Roman" w:eastAsia="맑은 고딕" w:hAnsi="Times New Roman"/>
          <w:lang w:val="en-US" w:eastAsia="ko-KR"/>
        </w:rPr>
        <w:t xml:space="preserve">layer HARQ and the upper layer, high-reliability ARQ. HARQ leverages rapid ACK/NACK feedback for quick data recovery, while ARQ, operating over a slower but more reliable feedback loop, ensures end-to-end data </w:t>
      </w:r>
      <w:r w:rsidR="00492551" w:rsidRPr="00464853">
        <w:rPr>
          <w:rFonts w:ascii="Times New Roman" w:eastAsia="맑은 고딕" w:hAnsi="Times New Roman"/>
          <w:lang w:val="en-US" w:eastAsia="ko-KR"/>
        </w:rPr>
        <w:t>delivery</w:t>
      </w:r>
      <w:r w:rsidRPr="00464853">
        <w:rPr>
          <w:rFonts w:ascii="Times New Roman" w:eastAsia="맑은 고딕" w:hAnsi="Times New Roman"/>
          <w:lang w:val="en-US" w:eastAsia="ko-KR"/>
        </w:rPr>
        <w:t xml:space="preserve">. The performance of HARQ is feedback-constrained, fundamentally limited by the reliability of its feedback channel. A typical and critical failure is the NACK-to-ACK feedback error, often occurring with a probability of approximately 0.1%, which subsequently sets the HARQ's intrinsic data transmission error floor at the same level. Since many mission-critical and ultra-reliable applications demand reliability levels significantly exceeding this </w:t>
      </w:r>
      <w:r w:rsidR="00787165" w:rsidRPr="00464853">
        <w:rPr>
          <w:rFonts w:ascii="Times New Roman" w:eastAsia="맑은 고딕" w:hAnsi="Times New Roman"/>
          <w:lang w:val="en-US" w:eastAsia="ko-KR"/>
        </w:rPr>
        <w:t>0.1%</w:t>
      </w:r>
      <w:r w:rsidRPr="00464853">
        <w:rPr>
          <w:rFonts w:ascii="Times New Roman" w:eastAsia="맑은 고딕" w:hAnsi="Times New Roman"/>
          <w:lang w:val="en-US" w:eastAsia="ko-KR"/>
        </w:rPr>
        <w:t xml:space="preserve"> limit, the higher-layer ARQ retransmission becomes essential to meet these stringent service requirements. Error detection capability, however, is ultimately CRC-constrained, governed by the performance of the C</w:t>
      </w:r>
      <w:r w:rsidR="00787165" w:rsidRPr="00464853">
        <w:rPr>
          <w:rFonts w:ascii="Times New Roman" w:eastAsia="맑은 고딕" w:hAnsi="Times New Roman"/>
          <w:lang w:val="en-US" w:eastAsia="ko-KR"/>
        </w:rPr>
        <w:t>RC</w:t>
      </w:r>
      <w:r w:rsidRPr="00464853">
        <w:rPr>
          <w:rFonts w:ascii="Times New Roman" w:eastAsia="맑은 고딕" w:hAnsi="Times New Roman"/>
          <w:lang w:val="en-US" w:eastAsia="ko-KR"/>
        </w:rPr>
        <w:t xml:space="preserve">; for instance, a 24-bit CRC provides an undetected error probability of </w:t>
      </w:r>
      <w:r w:rsidR="0039785A" w:rsidRPr="00464853">
        <w:rPr>
          <w:rFonts w:ascii="Times New Roman" w:eastAsia="맑은 고딕" w:hAnsi="Times New Roman"/>
          <w:lang w:val="en-US" w:eastAsia="ko-KR"/>
        </w:rPr>
        <w:t>6x10</w:t>
      </w:r>
      <w:r w:rsidR="0039785A" w:rsidRPr="00464853">
        <w:rPr>
          <w:rFonts w:ascii="Times New Roman" w:eastAsia="맑은 고딕" w:hAnsi="Times New Roman"/>
          <w:vertAlign w:val="superscript"/>
          <w:lang w:val="en-US" w:eastAsia="ko-KR"/>
        </w:rPr>
        <w:t>-8</w:t>
      </w:r>
      <w:r w:rsidRPr="00464853">
        <w:rPr>
          <w:rFonts w:ascii="Times New Roman" w:eastAsia="맑은 고딕" w:hAnsi="Times New Roman"/>
          <w:lang w:val="en-US" w:eastAsia="ko-KR"/>
        </w:rPr>
        <w:t>.</w:t>
      </w:r>
    </w:p>
    <w:p w14:paraId="64C176AE" w14:textId="3E3D2317" w:rsidR="007D21F4" w:rsidRPr="00464853" w:rsidRDefault="007D21F4" w:rsidP="00574B50">
      <w:pPr>
        <w:rPr>
          <w:rFonts w:ascii="Times New Roman" w:eastAsia="맑은 고딕" w:hAnsi="Times New Roman"/>
          <w:lang w:val="en-US" w:eastAsia="ko-KR"/>
        </w:rPr>
      </w:pPr>
      <w:r w:rsidRPr="00464853">
        <w:rPr>
          <w:rFonts w:ascii="Times New Roman" w:eastAsia="맑은 고딕" w:hAnsi="Times New Roman"/>
          <w:lang w:val="en-US" w:eastAsia="ko-KR"/>
        </w:rPr>
        <w:t xml:space="preserve">The </w:t>
      </w:r>
      <w:r w:rsidR="00BF653A" w:rsidRPr="00464853">
        <w:rPr>
          <w:rFonts w:ascii="Times New Roman" w:eastAsia="맑은 고딕" w:hAnsi="Times New Roman"/>
          <w:lang w:val="en-US" w:eastAsia="ko-KR"/>
        </w:rPr>
        <w:t xml:space="preserve">retransmission in </w:t>
      </w:r>
      <w:r w:rsidRPr="00464853">
        <w:rPr>
          <w:rFonts w:ascii="Times New Roman" w:eastAsia="맑은 고딕" w:hAnsi="Times New Roman"/>
          <w:lang w:val="en-US" w:eastAsia="ko-KR"/>
        </w:rPr>
        <w:t>ARQ, triggered when HARQ fails due to residual errors (such as those caused by NACK-to-ACK feedback errors), significantly increases the overall data reliability. However, this reliability gain comes at the expense of increased latency. The ARQ process introduces substantial delay due to the time required for error detection at the receiver</w:t>
      </w:r>
      <w:r w:rsidR="0039785A" w:rsidRPr="00464853">
        <w:rPr>
          <w:rFonts w:ascii="Times New Roman" w:eastAsia="맑은 고딕" w:hAnsi="Times New Roman"/>
          <w:lang w:val="en-US" w:eastAsia="ko-KR"/>
        </w:rPr>
        <w:t xml:space="preserve"> </w:t>
      </w:r>
      <w:r w:rsidRPr="00464853">
        <w:rPr>
          <w:rFonts w:ascii="Times New Roman" w:eastAsia="맑은 고딕" w:hAnsi="Times New Roman"/>
          <w:lang w:val="en-US" w:eastAsia="ko-KR"/>
        </w:rPr>
        <w:t xml:space="preserve">and the </w:t>
      </w:r>
      <w:r w:rsidR="0039785A" w:rsidRPr="00464853">
        <w:rPr>
          <w:rFonts w:ascii="Times New Roman" w:eastAsia="맑은 고딕" w:hAnsi="Times New Roman"/>
          <w:lang w:val="en-US" w:eastAsia="ko-KR"/>
        </w:rPr>
        <w:t xml:space="preserve">feedback </w:t>
      </w:r>
      <w:r w:rsidRPr="00464853">
        <w:rPr>
          <w:rFonts w:ascii="Times New Roman" w:eastAsia="맑은 고딕" w:hAnsi="Times New Roman"/>
          <w:lang w:val="en-US" w:eastAsia="ko-KR"/>
        </w:rPr>
        <w:t xml:space="preserve">associated with transmitting higher-layer, robust feedback back to the transmitter. </w:t>
      </w:r>
      <w:r w:rsidR="00FC369E" w:rsidRPr="00464853">
        <w:rPr>
          <w:rFonts w:ascii="Times New Roman" w:eastAsia="맑은 고딕" w:hAnsi="Times New Roman"/>
          <w:lang w:val="en-US" w:eastAsia="ko-KR"/>
        </w:rPr>
        <w:t xml:space="preserve">HARQ offers intrinsic advantages. It enables fast retransmission and performance enhancement. This enhancement comes from combining received signals across attempts. However, HARQ cannot reliably meet extreme reliability targets. Therefore, using ARQ becomes mandatory. This necessity compromises the fast </w:t>
      </w:r>
      <w:r w:rsidR="00464853" w:rsidRPr="00464853">
        <w:rPr>
          <w:rFonts w:ascii="Times New Roman" w:eastAsia="맑은 고딕" w:hAnsi="Times New Roman"/>
          <w:lang w:val="en-US" w:eastAsia="ko-KR"/>
        </w:rPr>
        <w:t>transmission</w:t>
      </w:r>
      <w:r w:rsidR="00FC369E" w:rsidRPr="00464853">
        <w:rPr>
          <w:rFonts w:ascii="Times New Roman" w:eastAsia="맑은 고딕" w:hAnsi="Times New Roman"/>
          <w:lang w:val="en-US" w:eastAsia="ko-KR"/>
        </w:rPr>
        <w:t xml:space="preserve"> goal of many services</w:t>
      </w:r>
      <w:r w:rsidRPr="00464853">
        <w:rPr>
          <w:rFonts w:ascii="Times New Roman" w:eastAsia="맑은 고딕" w:hAnsi="Times New Roman"/>
          <w:lang w:val="en-US" w:eastAsia="ko-KR"/>
        </w:rPr>
        <w:t>. The current architecture thus presents an inherent trade-off between the low-latency characteristics of HARQ and the ultra-high reliability provided by ARQ.</w:t>
      </w:r>
    </w:p>
    <w:p w14:paraId="0C4DF8D2" w14:textId="24D04E4D" w:rsidR="00AD0E8A" w:rsidRPr="008452B4" w:rsidRDefault="009B00FB" w:rsidP="00574B50">
      <w:pPr>
        <w:rPr>
          <w:rFonts w:ascii="Times New Roman" w:eastAsia="맑은 고딕" w:hAnsi="Times New Roman"/>
          <w:lang w:val="en-US" w:eastAsia="ko-KR"/>
        </w:rPr>
      </w:pPr>
      <w:r w:rsidRPr="008452B4">
        <w:rPr>
          <w:rFonts w:ascii="Times New Roman" w:eastAsia="맑은 고딕" w:hAnsi="Times New Roman"/>
          <w:lang w:val="en-US" w:eastAsia="ko-KR"/>
        </w:rPr>
        <w:t xml:space="preserve">Let’s </w:t>
      </w:r>
      <w:r w:rsidR="00AD0E8A" w:rsidRPr="008452B4">
        <w:rPr>
          <w:rFonts w:ascii="Times New Roman" w:eastAsia="맑은 고딕" w:hAnsi="Times New Roman"/>
          <w:lang w:val="en-US" w:eastAsia="ko-KR"/>
        </w:rPr>
        <w:t>study highly reliable and low-latency feedback mechanism for HARQ enhancements</w:t>
      </w:r>
      <w:r w:rsidRPr="008452B4">
        <w:rPr>
          <w:rFonts w:ascii="Times New Roman" w:eastAsia="맑은 고딕" w:hAnsi="Times New Roman"/>
          <w:lang w:val="en-US" w:eastAsia="ko-KR"/>
        </w:rPr>
        <w:t xml:space="preserve"> for 6</w:t>
      </w:r>
      <w:r w:rsidRPr="008452B4">
        <w:rPr>
          <w:rFonts w:ascii="Times New Roman" w:eastAsia="맑은 고딕" w:hAnsi="Times New Roman" w:hint="eastAsia"/>
          <w:lang w:val="en-US" w:eastAsia="ko-KR"/>
        </w:rPr>
        <w:t>G</w:t>
      </w:r>
      <w:r w:rsidR="00AD0E8A" w:rsidRPr="008452B4">
        <w:rPr>
          <w:rFonts w:ascii="Times New Roman" w:eastAsia="맑은 고딕" w:hAnsi="Times New Roman"/>
          <w:lang w:val="en-US" w:eastAsia="ko-KR"/>
        </w:rPr>
        <w:t xml:space="preserve">. HARQ is a foundational technique that significantly improves data performance by enabling rapid retransmissions and leveraging data combining at the receiver to utilize all received signal instances. A critical consideration for 6G is ensuring the robust transmission of HARQ feedback data (ACK/NACK) to the sender. If this feedback is unreliable, the sender may incorrectly assume the transmission succeeded (missing a NACK) or failed (missing an ACK), leading to </w:t>
      </w:r>
      <w:r w:rsidR="001C4D17" w:rsidRPr="008452B4">
        <w:rPr>
          <w:rFonts w:ascii="Times New Roman" w:eastAsia="맑은 고딕" w:hAnsi="Times New Roman"/>
          <w:lang w:val="en-US" w:eastAsia="ko-KR"/>
        </w:rPr>
        <w:t xml:space="preserve">transmission failure or </w:t>
      </w:r>
      <w:r w:rsidR="00AD0E8A" w:rsidRPr="008452B4">
        <w:rPr>
          <w:rFonts w:ascii="Times New Roman" w:eastAsia="맑은 고딕" w:hAnsi="Times New Roman"/>
          <w:lang w:val="en-US" w:eastAsia="ko-KR"/>
        </w:rPr>
        <w:t xml:space="preserve">unnecessary retransmissions. By guaranteeing the reliability of HARQ feedback </w:t>
      </w:r>
      <w:r w:rsidR="008D4BE7" w:rsidRPr="008452B4">
        <w:rPr>
          <w:rFonts w:ascii="Times New Roman" w:eastAsia="맑은 고딕" w:hAnsi="Times New Roman"/>
          <w:lang w:val="en-US" w:eastAsia="ko-KR"/>
        </w:rPr>
        <w:t>data trans</w:t>
      </w:r>
      <w:r w:rsidR="00AD0E8A" w:rsidRPr="008452B4">
        <w:rPr>
          <w:rFonts w:ascii="Times New Roman" w:eastAsia="맑은 고딕" w:hAnsi="Times New Roman"/>
          <w:lang w:val="en-US" w:eastAsia="ko-KR"/>
        </w:rPr>
        <w:t xml:space="preserve">mission, we can more effectively achieve the service performance requirements during subsequent HARQ retransmissions. This study focuses on methods to strengthen HARQ feedback </w:t>
      </w:r>
      <w:r w:rsidR="00674A69" w:rsidRPr="008452B4">
        <w:rPr>
          <w:rFonts w:ascii="Times New Roman" w:eastAsia="맑은 고딕" w:hAnsi="Times New Roman"/>
          <w:lang w:val="en-US" w:eastAsia="ko-KR"/>
        </w:rPr>
        <w:t>data</w:t>
      </w:r>
      <w:r w:rsidR="00AD0E8A" w:rsidRPr="008452B4">
        <w:rPr>
          <w:rFonts w:ascii="Times New Roman" w:eastAsia="맑은 고딕" w:hAnsi="Times New Roman"/>
          <w:lang w:val="en-US" w:eastAsia="ko-KR"/>
        </w:rPr>
        <w:t xml:space="preserve"> reliability, with the goal of improving overall data transmission performance and substantially reducing transmission latency.</w:t>
      </w:r>
    </w:p>
    <w:p w14:paraId="2FE4D1C3" w14:textId="78A992E0" w:rsidR="00414C56" w:rsidRPr="00AF2CFC" w:rsidRDefault="00414C56" w:rsidP="00AF2CFC">
      <w:pPr>
        <w:rPr>
          <w:rFonts w:ascii="Times New Roman" w:eastAsia="Microsoft YaHei UI" w:hAnsi="Times New Roman"/>
          <w:b/>
          <w:bCs/>
          <w:lang w:val="en-US" w:eastAsia="zh-CN"/>
        </w:rPr>
      </w:pPr>
      <w:bookmarkStart w:id="5" w:name="_Hlk213346198"/>
      <w:r w:rsidRPr="00AF2CFC">
        <w:rPr>
          <w:rFonts w:ascii="Times New Roman" w:eastAsia="Microsoft YaHei UI" w:hAnsi="Times New Roman" w:hint="eastAsia"/>
          <w:b/>
          <w:bCs/>
          <w:lang w:val="en-US" w:eastAsia="zh-CN"/>
        </w:rPr>
        <w:t>O</w:t>
      </w:r>
      <w:r w:rsidRPr="00AF2CFC">
        <w:rPr>
          <w:rFonts w:ascii="Times New Roman" w:eastAsia="Microsoft YaHei UI" w:hAnsi="Times New Roman"/>
          <w:b/>
          <w:bCs/>
          <w:lang w:val="en-US" w:eastAsia="zh-CN"/>
        </w:rPr>
        <w:t xml:space="preserve">bservation 2. </w:t>
      </w:r>
      <w:r w:rsidR="00B315D9" w:rsidRPr="00AF2CFC">
        <w:rPr>
          <w:rFonts w:ascii="Times New Roman" w:eastAsia="Microsoft YaHei UI" w:hAnsi="Times New Roman"/>
          <w:b/>
          <w:bCs/>
          <w:lang w:val="en-US" w:eastAsia="zh-CN"/>
        </w:rPr>
        <w:t>The retransmission latency for data in HARQ is shorter than that in ARQ, enabling faster data transmission.</w:t>
      </w:r>
    </w:p>
    <w:p w14:paraId="0EBCE1E5" w14:textId="384E555C" w:rsidR="00414C56" w:rsidRPr="00AF2CFC" w:rsidRDefault="00414C56" w:rsidP="00AF2CFC">
      <w:pPr>
        <w:rPr>
          <w:rFonts w:ascii="Times New Roman" w:eastAsia="Microsoft YaHei UI" w:hAnsi="Times New Roman"/>
          <w:b/>
          <w:bCs/>
          <w:lang w:val="en-US" w:eastAsia="zh-CN"/>
        </w:rPr>
      </w:pPr>
      <w:r w:rsidRPr="00AF2CFC">
        <w:rPr>
          <w:rFonts w:ascii="Times New Roman" w:eastAsia="Microsoft YaHei UI" w:hAnsi="Times New Roman" w:hint="eastAsia"/>
          <w:b/>
          <w:bCs/>
          <w:lang w:val="en-US" w:eastAsia="zh-CN"/>
        </w:rPr>
        <w:t>O</w:t>
      </w:r>
      <w:r w:rsidRPr="00AF2CFC">
        <w:rPr>
          <w:rFonts w:ascii="Times New Roman" w:eastAsia="Microsoft YaHei UI" w:hAnsi="Times New Roman"/>
          <w:b/>
          <w:bCs/>
          <w:lang w:val="en-US" w:eastAsia="zh-CN"/>
        </w:rPr>
        <w:t xml:space="preserve">bservation 3. </w:t>
      </w:r>
      <w:r w:rsidR="00B315D9" w:rsidRPr="00AF2CFC">
        <w:rPr>
          <w:rFonts w:ascii="Times New Roman" w:eastAsia="Microsoft YaHei UI" w:hAnsi="Times New Roman"/>
          <w:b/>
          <w:bCs/>
          <w:lang w:val="en-US" w:eastAsia="zh-CN"/>
        </w:rPr>
        <w:t xml:space="preserve">The reliability of data delivery via HARQ is fundamentally limited by the reliability of the HARQ feedback </w:t>
      </w:r>
      <w:r w:rsidR="001C4D17" w:rsidRPr="00AF2CFC">
        <w:rPr>
          <w:rFonts w:ascii="Times New Roman" w:eastAsia="Microsoft YaHei UI" w:hAnsi="Times New Roman"/>
          <w:b/>
          <w:bCs/>
          <w:lang w:val="en-US" w:eastAsia="zh-CN"/>
        </w:rPr>
        <w:t>transmission</w:t>
      </w:r>
      <w:r w:rsidR="00B315D9" w:rsidRPr="00AF2CFC">
        <w:rPr>
          <w:rFonts w:ascii="Times New Roman" w:eastAsia="Microsoft YaHei UI" w:hAnsi="Times New Roman"/>
          <w:b/>
          <w:bCs/>
          <w:lang w:val="en-US" w:eastAsia="zh-CN"/>
        </w:rPr>
        <w:t>. Consequently, improving the reliability of the HARQ feedback data directly enhances the reliability of the data delivered through HARQ.</w:t>
      </w:r>
    </w:p>
    <w:p w14:paraId="5632A544" w14:textId="7CFBACBE" w:rsidR="00414C56" w:rsidRDefault="00414C56" w:rsidP="00AF2CFC">
      <w:pPr>
        <w:rPr>
          <w:rFonts w:ascii="Times New Roman" w:eastAsia="Microsoft YaHei UI" w:hAnsi="Times New Roman"/>
          <w:b/>
          <w:bCs/>
          <w:lang w:val="en-US" w:eastAsia="zh-CN"/>
        </w:rPr>
      </w:pPr>
      <w:r w:rsidRPr="00AF2CFC">
        <w:rPr>
          <w:rFonts w:ascii="Times New Roman" w:eastAsia="Microsoft YaHei UI" w:hAnsi="Times New Roman" w:hint="eastAsia"/>
          <w:b/>
          <w:bCs/>
          <w:lang w:val="en-US" w:eastAsia="zh-CN"/>
        </w:rPr>
        <w:t>P</w:t>
      </w:r>
      <w:r w:rsidRPr="00AF2CFC">
        <w:rPr>
          <w:rFonts w:ascii="Times New Roman" w:eastAsia="Microsoft YaHei UI" w:hAnsi="Times New Roman"/>
          <w:b/>
          <w:bCs/>
          <w:lang w:val="en-US" w:eastAsia="zh-CN"/>
        </w:rPr>
        <w:t xml:space="preserve">roposal </w:t>
      </w:r>
      <w:r w:rsidR="00B315D9" w:rsidRPr="00AF2CFC">
        <w:rPr>
          <w:rFonts w:ascii="Times New Roman" w:eastAsia="Microsoft YaHei UI" w:hAnsi="Times New Roman"/>
          <w:b/>
          <w:bCs/>
          <w:lang w:val="en-US" w:eastAsia="zh-CN"/>
        </w:rPr>
        <w:t>2</w:t>
      </w:r>
      <w:r w:rsidRPr="00AF2CFC">
        <w:rPr>
          <w:rFonts w:ascii="Times New Roman" w:eastAsia="Microsoft YaHei UI" w:hAnsi="Times New Roman"/>
          <w:b/>
          <w:bCs/>
          <w:lang w:val="en-US" w:eastAsia="zh-CN"/>
        </w:rPr>
        <w:t xml:space="preserve">. </w:t>
      </w:r>
      <w:r w:rsidR="00B315D9" w:rsidRPr="00AF2CFC">
        <w:rPr>
          <w:rFonts w:ascii="Times New Roman" w:eastAsia="Microsoft YaHei UI" w:hAnsi="Times New Roman"/>
          <w:b/>
          <w:bCs/>
          <w:lang w:val="en-US" w:eastAsia="zh-CN"/>
        </w:rPr>
        <w:t>Study a mechanism to enhance the reliable delivery of HARQ feedback data.</w:t>
      </w:r>
    </w:p>
    <w:p w14:paraId="5E1EDF32" w14:textId="5EB90231" w:rsidR="00D02EE8" w:rsidRDefault="00D02EE8" w:rsidP="00AF2CFC">
      <w:pPr>
        <w:rPr>
          <w:rFonts w:ascii="Times New Roman" w:eastAsia="Microsoft YaHei UI" w:hAnsi="Times New Roman"/>
          <w:b/>
          <w:bCs/>
          <w:lang w:val="en-US" w:eastAsia="zh-CN"/>
        </w:rPr>
      </w:pPr>
    </w:p>
    <w:p w14:paraId="7A95E857" w14:textId="77777777" w:rsidR="004F582E" w:rsidRDefault="004F582E" w:rsidP="00AF2CFC">
      <w:pPr>
        <w:rPr>
          <w:rFonts w:ascii="Times New Roman" w:eastAsia="Microsoft YaHei UI" w:hAnsi="Times New Roman" w:hint="eastAsia"/>
          <w:b/>
          <w:bCs/>
          <w:lang w:val="en-US" w:eastAsia="zh-CN"/>
        </w:rPr>
      </w:pPr>
    </w:p>
    <w:p w14:paraId="1C1FBA19" w14:textId="77777777" w:rsidR="00962956" w:rsidRPr="00962956" w:rsidRDefault="00962956" w:rsidP="00962956">
      <w:pPr>
        <w:pStyle w:val="2"/>
        <w:rPr>
          <w:b/>
          <w:bCs/>
        </w:rPr>
      </w:pPr>
      <w:r w:rsidRPr="00962956">
        <w:rPr>
          <w:b/>
          <w:bCs/>
        </w:rPr>
        <w:lastRenderedPageBreak/>
        <w:t xml:space="preserve">Limitations of Logical Channel Prioritization (LCP) </w:t>
      </w:r>
    </w:p>
    <w:p w14:paraId="08331D70" w14:textId="77777777" w:rsidR="00962956" w:rsidRPr="00962633" w:rsidRDefault="00962956" w:rsidP="00962956">
      <w:pPr>
        <w:rPr>
          <w:color w:val="000000" w:themeColor="text1"/>
        </w:rPr>
      </w:pPr>
      <w:r w:rsidRPr="00EF64B2">
        <w:rPr>
          <w:color w:val="000000" w:themeColor="text1"/>
          <w:lang w:val="en-US"/>
        </w:rPr>
        <w:t xml:space="preserve">Logical Channel Prioritization (LCP) mechanism </w:t>
      </w:r>
      <w:r>
        <w:rPr>
          <w:color w:val="000000" w:themeColor="text1"/>
          <w:lang w:val="en-US"/>
        </w:rPr>
        <w:t>is a</w:t>
      </w:r>
      <w:r w:rsidRPr="00EF64B2">
        <w:rPr>
          <w:color w:val="000000" w:themeColor="text1"/>
          <w:lang w:val="en-US"/>
        </w:rPr>
        <w:t xml:space="preserve"> critical component in 5G NR for radio resource allocation and QoS assurance</w:t>
      </w:r>
      <w:r>
        <w:rPr>
          <w:color w:val="000000" w:themeColor="text1"/>
          <w:lang w:val="en-US"/>
        </w:rPr>
        <w:t xml:space="preserve"> for </w:t>
      </w:r>
      <w:r w:rsidRPr="00EF64B2">
        <w:rPr>
          <w:color w:val="000000" w:themeColor="text1"/>
          <w:lang w:val="en-US"/>
        </w:rPr>
        <w:t xml:space="preserve">traffic. However, </w:t>
      </w:r>
      <w:r>
        <w:rPr>
          <w:color w:val="000000" w:themeColor="text1"/>
          <w:lang w:val="en-US"/>
        </w:rPr>
        <w:t>it</w:t>
      </w:r>
      <w:r w:rsidRPr="00EF64B2">
        <w:rPr>
          <w:color w:val="000000" w:themeColor="text1"/>
          <w:lang w:val="en-US"/>
        </w:rPr>
        <w:t xml:space="preserve"> </w:t>
      </w:r>
      <w:r>
        <w:rPr>
          <w:color w:val="000000" w:themeColor="text1"/>
          <w:lang w:val="en-US"/>
        </w:rPr>
        <w:t>exhibits</w:t>
      </w:r>
      <w:r w:rsidRPr="00EF64B2">
        <w:rPr>
          <w:color w:val="000000" w:themeColor="text1"/>
          <w:lang w:val="en-US"/>
        </w:rPr>
        <w:t xml:space="preserve"> several limitations, when faced with the advanced QoS requirements of 6G</w:t>
      </w:r>
      <w:r w:rsidRPr="00962633">
        <w:rPr>
          <w:color w:val="000000" w:themeColor="text1"/>
        </w:rPr>
        <w:t>:</w:t>
      </w:r>
    </w:p>
    <w:p w14:paraId="2BFD08B0" w14:textId="77777777" w:rsidR="00962956" w:rsidRDefault="00962956" w:rsidP="00962956">
      <w:pPr>
        <w:numPr>
          <w:ilvl w:val="0"/>
          <w:numId w:val="37"/>
        </w:numPr>
        <w:spacing w:after="0"/>
        <w:jc w:val="left"/>
        <w:rPr>
          <w:b/>
          <w:bCs/>
          <w:color w:val="000000" w:themeColor="text1"/>
          <w:lang w:val="en-US"/>
        </w:rPr>
      </w:pPr>
      <w:r w:rsidRPr="00EF64B2">
        <w:rPr>
          <w:b/>
          <w:bCs/>
          <w:color w:val="000000" w:themeColor="text1"/>
          <w:lang w:val="en-US"/>
        </w:rPr>
        <w:t>Starvation</w:t>
      </w:r>
      <w:r>
        <w:rPr>
          <w:b/>
          <w:bCs/>
          <w:color w:val="000000" w:themeColor="text1"/>
          <w:lang w:val="en-US"/>
        </w:rPr>
        <w:t xml:space="preserve"> of Low</w:t>
      </w:r>
      <w:r w:rsidRPr="00EF64B2">
        <w:rPr>
          <w:b/>
          <w:bCs/>
          <w:color w:val="000000" w:themeColor="text1"/>
          <w:lang w:val="en-US"/>
        </w:rPr>
        <w:t xml:space="preserve"> Priority</w:t>
      </w:r>
      <w:r>
        <w:rPr>
          <w:b/>
          <w:bCs/>
          <w:color w:val="000000" w:themeColor="text1"/>
          <w:lang w:val="en-US"/>
        </w:rPr>
        <w:t xml:space="preserve"> Logical Channels</w:t>
      </w:r>
      <w:r w:rsidRPr="00EF64B2">
        <w:rPr>
          <w:b/>
          <w:bCs/>
          <w:color w:val="000000" w:themeColor="text1"/>
          <w:lang w:val="en-US"/>
        </w:rPr>
        <w:t xml:space="preserve">: </w:t>
      </w:r>
      <w:r w:rsidRPr="00EF64B2">
        <w:rPr>
          <w:color w:val="000000" w:themeColor="text1"/>
          <w:lang w:val="en-US"/>
        </w:rPr>
        <w:t xml:space="preserve">LCP relies on Priority and Prioritized Bit Rate </w:t>
      </w:r>
      <w:r>
        <w:rPr>
          <w:color w:val="000000" w:themeColor="text1"/>
          <w:lang w:val="en-US"/>
        </w:rPr>
        <w:t>(</w:t>
      </w:r>
      <w:r w:rsidRPr="00EF64B2">
        <w:rPr>
          <w:color w:val="000000" w:themeColor="text1"/>
          <w:lang w:val="en-US"/>
        </w:rPr>
        <w:t>PBR</w:t>
      </w:r>
      <w:r>
        <w:rPr>
          <w:color w:val="000000" w:themeColor="text1"/>
          <w:lang w:val="en-US"/>
        </w:rPr>
        <w:t>)</w:t>
      </w:r>
      <w:r w:rsidRPr="00EF64B2">
        <w:rPr>
          <w:color w:val="000000" w:themeColor="text1"/>
          <w:lang w:val="en-US"/>
        </w:rPr>
        <w:t xml:space="preserve"> parameters. If high-priority channels continuously receive data, low-priority channels may have limited transmission opportunities, leading to a 'starvation' effect and increased overall transmission latency.</w:t>
      </w:r>
    </w:p>
    <w:p w14:paraId="254307DA" w14:textId="77777777" w:rsidR="00962956" w:rsidRPr="00EF64B2" w:rsidRDefault="00962956" w:rsidP="00962956">
      <w:pPr>
        <w:numPr>
          <w:ilvl w:val="0"/>
          <w:numId w:val="37"/>
        </w:numPr>
        <w:spacing w:after="0"/>
        <w:jc w:val="left"/>
        <w:rPr>
          <w:b/>
          <w:bCs/>
          <w:color w:val="000000" w:themeColor="text1"/>
          <w:lang w:val="en-US"/>
        </w:rPr>
      </w:pPr>
      <w:r>
        <w:rPr>
          <w:b/>
          <w:bCs/>
          <w:color w:val="000000" w:themeColor="text1"/>
          <w:lang w:val="en-US"/>
        </w:rPr>
        <w:t>Difficulty</w:t>
      </w:r>
      <w:r w:rsidRPr="00EF64B2">
        <w:rPr>
          <w:b/>
          <w:bCs/>
          <w:color w:val="000000" w:themeColor="text1"/>
          <w:lang w:val="en-US"/>
        </w:rPr>
        <w:t xml:space="preserve"> </w:t>
      </w:r>
      <w:r>
        <w:rPr>
          <w:b/>
          <w:bCs/>
          <w:color w:val="000000" w:themeColor="text1"/>
          <w:lang w:val="en-US"/>
        </w:rPr>
        <w:t>in Meeting</w:t>
      </w:r>
      <w:r w:rsidRPr="00EF64B2">
        <w:rPr>
          <w:b/>
          <w:bCs/>
          <w:color w:val="000000" w:themeColor="text1"/>
          <w:lang w:val="en-US"/>
        </w:rPr>
        <w:t xml:space="preserve"> HRLLC Requirements: </w:t>
      </w:r>
      <w:r w:rsidRPr="00EF64B2">
        <w:rPr>
          <w:color w:val="000000" w:themeColor="text1"/>
          <w:lang w:val="en-US"/>
        </w:rPr>
        <w:t>The sequential nature of the LCP procedure (which involves data moving from RLC to MAC and constructing the MAC PDU) introduces a time cost. This acts as a bottleneck for achieving low latency targets required by HRLLC. In addition, in 5G NR, after the LCP procedure is performed for all logical channels, a single transport block (TB) is generated and transmitted, meaning that new, higher-priority data cannot be transmitted when the TB is retransmitted.</w:t>
      </w:r>
      <w:r>
        <w:rPr>
          <w:color w:val="000000" w:themeColor="text1"/>
          <w:lang w:val="en-US"/>
        </w:rPr>
        <w:t xml:space="preserve"> </w:t>
      </w:r>
      <w:r w:rsidRPr="00947A7E">
        <w:rPr>
          <w:color w:val="000000" w:themeColor="text1"/>
        </w:rPr>
        <w:t xml:space="preserve">The </w:t>
      </w:r>
      <w:r w:rsidRPr="00885CDE">
        <w:rPr>
          <w:color w:val="000000" w:themeColor="text1"/>
        </w:rPr>
        <w:t>Preemption Indication</w:t>
      </w:r>
      <w:r w:rsidRPr="000E75EE">
        <w:rPr>
          <w:color w:val="000000" w:themeColor="text1"/>
        </w:rPr>
        <w:t xml:space="preserve"> </w:t>
      </w:r>
      <w:r>
        <w:rPr>
          <w:color w:val="000000" w:themeColor="text1"/>
        </w:rPr>
        <w:t>(</w:t>
      </w:r>
      <w:r w:rsidRPr="00947A7E">
        <w:rPr>
          <w:color w:val="000000" w:themeColor="text1"/>
        </w:rPr>
        <w:t>PI</w:t>
      </w:r>
      <w:r>
        <w:rPr>
          <w:color w:val="000000" w:themeColor="text1"/>
        </w:rPr>
        <w:t>)</w:t>
      </w:r>
      <w:r w:rsidRPr="00947A7E">
        <w:rPr>
          <w:color w:val="000000" w:themeColor="text1"/>
        </w:rPr>
        <w:t xml:space="preserve"> scheme, introduced in 5G NR to enable immediate URLLC transmission, degrades the QoE of eMBB traffic and generates signaling overhead. Accordingly, novel mechanisms for transmitting HRLLC data in coexistence with IC traffic should be investigated.</w:t>
      </w:r>
    </w:p>
    <w:p w14:paraId="17910DB7" w14:textId="77777777" w:rsidR="00962956" w:rsidRPr="00017BEC" w:rsidRDefault="00962956" w:rsidP="00962956">
      <w:pPr>
        <w:numPr>
          <w:ilvl w:val="0"/>
          <w:numId w:val="37"/>
        </w:numPr>
        <w:spacing w:after="0"/>
        <w:jc w:val="left"/>
        <w:rPr>
          <w:color w:val="000000" w:themeColor="text1"/>
        </w:rPr>
      </w:pPr>
      <w:r w:rsidRPr="00EF64B2">
        <w:rPr>
          <w:b/>
          <w:bCs/>
          <w:color w:val="000000" w:themeColor="text1"/>
          <w:lang w:val="en-US"/>
        </w:rPr>
        <w:t xml:space="preserve">Static Priority Parameters: </w:t>
      </w:r>
      <w:r w:rsidRPr="00EF64B2">
        <w:rPr>
          <w:color w:val="000000" w:themeColor="text1"/>
          <w:lang w:val="en-US"/>
        </w:rPr>
        <w:t xml:space="preserve">The priority values used in LCP are statically configured via RRC signaling. While adequate at service initiation, they fail to reflect the real-time user experience or the urgency of control information. </w:t>
      </w:r>
    </w:p>
    <w:p w14:paraId="32C7DEF4" w14:textId="77777777" w:rsidR="00962956" w:rsidRPr="00CA275B" w:rsidRDefault="00962956" w:rsidP="00962956">
      <w:pPr>
        <w:rPr>
          <w:color w:val="000000" w:themeColor="text1"/>
        </w:rPr>
      </w:pPr>
    </w:p>
    <w:p w14:paraId="38C0F655" w14:textId="1AD70400" w:rsidR="00962956" w:rsidRPr="00962956" w:rsidRDefault="00962956" w:rsidP="00962956">
      <w:pPr>
        <w:rPr>
          <w:rFonts w:ascii="Times New Roman" w:eastAsia="Microsoft YaHei UI" w:hAnsi="Times New Roman"/>
          <w:b/>
          <w:bCs/>
          <w:lang w:val="en-US" w:eastAsia="zh-CN"/>
        </w:rPr>
      </w:pPr>
      <w:r w:rsidRPr="00962956">
        <w:rPr>
          <w:rFonts w:ascii="Times New Roman" w:eastAsia="Microsoft YaHei UI" w:hAnsi="Times New Roman"/>
          <w:b/>
          <w:bCs/>
          <w:lang w:val="en-US" w:eastAsia="zh-CN"/>
        </w:rPr>
        <w:t xml:space="preserve">Observation </w:t>
      </w:r>
      <w:r w:rsidR="00862182">
        <w:rPr>
          <w:rFonts w:ascii="Times New Roman" w:eastAsia="Microsoft YaHei UI" w:hAnsi="Times New Roman"/>
          <w:b/>
          <w:bCs/>
          <w:lang w:val="en-US" w:eastAsia="zh-CN"/>
        </w:rPr>
        <w:t>4</w:t>
      </w:r>
      <w:r w:rsidRPr="00962956">
        <w:rPr>
          <w:rFonts w:ascii="Times New Roman" w:eastAsia="Microsoft YaHei UI" w:hAnsi="Times New Roman"/>
          <w:b/>
          <w:bCs/>
          <w:lang w:val="en-US" w:eastAsia="zh-CN"/>
        </w:rPr>
        <w:t xml:space="preserve">. The 5G NR Logical Channel Prioritization (LCP) mechanism is inadequate to meet the 6G requirements. Therefore, </w:t>
      </w:r>
      <w:r w:rsidR="00862182" w:rsidRPr="00962956">
        <w:rPr>
          <w:rFonts w:ascii="Times New Roman" w:eastAsia="Microsoft YaHei UI" w:hAnsi="Times New Roman"/>
          <w:b/>
          <w:bCs/>
          <w:lang w:val="en-US" w:eastAsia="zh-CN"/>
        </w:rPr>
        <w:t>a</w:t>
      </w:r>
      <w:r w:rsidRPr="00962956">
        <w:rPr>
          <w:rFonts w:ascii="Times New Roman" w:eastAsia="Microsoft YaHei UI" w:hAnsi="Times New Roman"/>
          <w:b/>
          <w:bCs/>
          <w:lang w:val="en-US" w:eastAsia="zh-CN"/>
        </w:rPr>
        <w:t xml:space="preserve"> new priority handling and enhanced LCP mechanism that enables more fine-grained and dynamic configuration is required.</w:t>
      </w:r>
    </w:p>
    <w:p w14:paraId="5DB6DD7D" w14:textId="173823F4" w:rsidR="00962956" w:rsidRDefault="00962956" w:rsidP="00962956">
      <w:pPr>
        <w:rPr>
          <w:rFonts w:ascii="Times New Roman" w:eastAsia="Microsoft YaHei UI" w:hAnsi="Times New Roman"/>
          <w:b/>
          <w:bCs/>
          <w:lang w:val="en-US" w:eastAsia="zh-CN"/>
        </w:rPr>
      </w:pPr>
      <w:r w:rsidRPr="00962956">
        <w:rPr>
          <w:rFonts w:ascii="Times New Roman" w:eastAsia="Microsoft YaHei UI" w:hAnsi="Times New Roman"/>
          <w:b/>
          <w:bCs/>
          <w:lang w:val="en-US" w:eastAsia="zh-CN"/>
        </w:rPr>
        <w:t xml:space="preserve">Proposal </w:t>
      </w:r>
      <w:r w:rsidR="00862182">
        <w:rPr>
          <w:rFonts w:ascii="Times New Roman" w:eastAsia="Microsoft YaHei UI" w:hAnsi="Times New Roman"/>
          <w:b/>
          <w:bCs/>
          <w:lang w:val="en-US" w:eastAsia="zh-CN"/>
        </w:rPr>
        <w:t>3</w:t>
      </w:r>
      <w:r w:rsidRPr="00962956">
        <w:rPr>
          <w:rFonts w:ascii="Times New Roman" w:eastAsia="Microsoft YaHei UI" w:hAnsi="Times New Roman"/>
          <w:b/>
          <w:bCs/>
          <w:lang w:val="en-US" w:eastAsia="zh-CN"/>
        </w:rPr>
        <w:t>. Study a prior</w:t>
      </w:r>
      <w:r w:rsidR="00401D57">
        <w:rPr>
          <w:rFonts w:ascii="Times New Roman" w:eastAsia="Microsoft YaHei UI" w:hAnsi="Times New Roman"/>
          <w:b/>
          <w:bCs/>
          <w:lang w:val="en-US" w:eastAsia="zh-CN"/>
        </w:rPr>
        <w:t>i</w:t>
      </w:r>
      <w:r w:rsidRPr="00962956">
        <w:rPr>
          <w:rFonts w:ascii="Times New Roman" w:eastAsia="Microsoft YaHei UI" w:hAnsi="Times New Roman"/>
          <w:b/>
          <w:bCs/>
          <w:lang w:val="en-US" w:eastAsia="zh-CN"/>
        </w:rPr>
        <w:t>ty handling mechanism and enhanced LCP in the MAC.</w:t>
      </w:r>
    </w:p>
    <w:p w14:paraId="255B440C" w14:textId="77777777" w:rsidR="00962956" w:rsidRPr="00CA275B" w:rsidRDefault="00962956" w:rsidP="00962956">
      <w:pPr>
        <w:rPr>
          <w:color w:val="000000" w:themeColor="text1"/>
        </w:rPr>
      </w:pPr>
    </w:p>
    <w:p w14:paraId="526F415D" w14:textId="7D5B958A" w:rsidR="00962956" w:rsidRPr="00D02EE8" w:rsidRDefault="00962956" w:rsidP="00962956">
      <w:pPr>
        <w:pStyle w:val="2"/>
        <w:rPr>
          <w:b/>
          <w:bCs/>
        </w:rPr>
      </w:pPr>
      <w:r>
        <w:rPr>
          <w:b/>
          <w:bCs/>
        </w:rPr>
        <w:t>U</w:t>
      </w:r>
      <w:r w:rsidRPr="00D02EE8">
        <w:rPr>
          <w:b/>
          <w:bCs/>
        </w:rPr>
        <w:t>plink scheduling</w:t>
      </w:r>
    </w:p>
    <w:p w14:paraId="20BE1F6D" w14:textId="525D310E" w:rsidR="00F9762A" w:rsidRPr="00F9762A" w:rsidRDefault="00F9762A" w:rsidP="00AF2CFC">
      <w:pPr>
        <w:rPr>
          <w:rFonts w:ascii="Times New Roman" w:eastAsia="맑은 고딕" w:hAnsi="Times New Roman"/>
          <w:lang w:val="en-US" w:eastAsia="ko-KR"/>
        </w:rPr>
      </w:pPr>
      <w:r>
        <w:rPr>
          <w:rFonts w:ascii="Times New Roman" w:eastAsia="맑은 고딕" w:hAnsi="Times New Roman"/>
          <w:lang w:val="en-US" w:eastAsia="ko-KR"/>
        </w:rPr>
        <w:t>T</w:t>
      </w:r>
      <w:r w:rsidRPr="00F9762A">
        <w:rPr>
          <w:rFonts w:ascii="Times New Roman" w:eastAsia="맑은 고딕" w:hAnsi="Times New Roman"/>
          <w:lang w:val="en-US" w:eastAsia="ko-KR"/>
        </w:rPr>
        <w:t xml:space="preserve">he </w:t>
      </w:r>
      <w:r>
        <w:rPr>
          <w:rFonts w:ascii="Times New Roman" w:eastAsia="맑은 고딕" w:hAnsi="Times New Roman"/>
          <w:lang w:val="en-US" w:eastAsia="ko-KR"/>
        </w:rPr>
        <w:t>UE</w:t>
      </w:r>
      <w:r w:rsidRPr="00F9762A">
        <w:rPr>
          <w:rFonts w:ascii="Times New Roman" w:eastAsia="맑은 고딕" w:hAnsi="Times New Roman"/>
          <w:lang w:val="en-US" w:eastAsia="ko-KR"/>
        </w:rPr>
        <w:t xml:space="preserve"> initiate</w:t>
      </w:r>
      <w:r>
        <w:rPr>
          <w:rFonts w:ascii="Times New Roman" w:eastAsia="맑은 고딕" w:hAnsi="Times New Roman"/>
          <w:lang w:val="en-US" w:eastAsia="ko-KR"/>
        </w:rPr>
        <w:t>s</w:t>
      </w:r>
      <w:r w:rsidRPr="00F9762A">
        <w:rPr>
          <w:rFonts w:ascii="Times New Roman" w:eastAsia="맑은 고딕" w:hAnsi="Times New Roman"/>
          <w:lang w:val="en-US" w:eastAsia="ko-KR"/>
        </w:rPr>
        <w:t xml:space="preserve"> data transfer by requesting UL resources and subsequently receiving a resource</w:t>
      </w:r>
      <w:r w:rsidR="00C817BB">
        <w:rPr>
          <w:rFonts w:ascii="Times New Roman" w:eastAsia="맑은 고딕" w:hAnsi="Times New Roman"/>
          <w:lang w:val="en-US" w:eastAsia="ko-KR"/>
        </w:rPr>
        <w:t xml:space="preserve"> grant</w:t>
      </w:r>
      <w:r w:rsidRPr="00F9762A">
        <w:rPr>
          <w:rFonts w:ascii="Times New Roman" w:eastAsia="맑은 고딕" w:hAnsi="Times New Roman"/>
          <w:lang w:val="en-US" w:eastAsia="ko-KR"/>
        </w:rPr>
        <w:t xml:space="preserve">. A significant source of initial latency is introduced by the required </w:t>
      </w:r>
      <w:r w:rsidR="009D50E1">
        <w:rPr>
          <w:rFonts w:ascii="Times New Roman" w:eastAsia="맑은 고딕" w:hAnsi="Times New Roman"/>
          <w:lang w:val="en-US" w:eastAsia="ko-KR"/>
        </w:rPr>
        <w:t>SR</w:t>
      </w:r>
      <w:r w:rsidRPr="00F9762A">
        <w:rPr>
          <w:rFonts w:ascii="Times New Roman" w:eastAsia="맑은 고딕" w:hAnsi="Times New Roman"/>
          <w:lang w:val="en-US" w:eastAsia="ko-KR"/>
        </w:rPr>
        <w:t xml:space="preserve"> and </w:t>
      </w:r>
      <w:r w:rsidR="009D50E1">
        <w:rPr>
          <w:rFonts w:ascii="Times New Roman" w:eastAsia="맑은 고딕" w:hAnsi="Times New Roman"/>
          <w:lang w:val="en-US" w:eastAsia="ko-KR"/>
        </w:rPr>
        <w:t>BSR</w:t>
      </w:r>
      <w:r w:rsidRPr="00F9762A">
        <w:rPr>
          <w:rFonts w:ascii="Times New Roman" w:eastAsia="맑은 고딕" w:hAnsi="Times New Roman"/>
          <w:lang w:val="en-US" w:eastAsia="ko-KR"/>
        </w:rPr>
        <w:t xml:space="preserve"> procedures, which are mandatory when the UE lacks available UL resources. While existing grants permit the UE to send a BSR to request further allocation, the absence of granted resources necessitates the prior transmission of an SR. This SR is typically sent periodically over a dedicated PUCCH, and the periodic nature of the SR transmission directly increases the initial delay, as the accumulated latency is proportional to the configured SR periodicity. This cumulative delay—comprising the SR transmission time followed by the BSR transmission time—is particularly critical for the first packet arriving into an empty UE buffer, creating a fundamental data transmission latency that severely impacts end-to-end performance across both the </w:t>
      </w:r>
      <w:r w:rsidR="00F42678">
        <w:rPr>
          <w:rFonts w:ascii="Times New Roman" w:eastAsia="맑은 고딕" w:hAnsi="Times New Roman"/>
          <w:lang w:val="en-US" w:eastAsia="ko-KR"/>
        </w:rPr>
        <w:t>RAN</w:t>
      </w:r>
      <w:r w:rsidRPr="00F9762A">
        <w:rPr>
          <w:rFonts w:ascii="Times New Roman" w:eastAsia="맑은 고딕" w:hAnsi="Times New Roman"/>
          <w:lang w:val="en-US" w:eastAsia="ko-KR"/>
        </w:rPr>
        <w:t xml:space="preserve"> and the application layer. Furthermore, this delay </w:t>
      </w:r>
      <w:r w:rsidR="00C32EEB" w:rsidRPr="000B75CB">
        <w:rPr>
          <w:rFonts w:ascii="Times New Roman" w:eastAsia="맑은 고딕" w:hAnsi="Times New Roman"/>
          <w:lang w:val="en-US" w:eastAsia="ko-KR"/>
        </w:rPr>
        <w:t xml:space="preserve">negatively </w:t>
      </w:r>
      <w:r w:rsidRPr="00F9762A">
        <w:rPr>
          <w:rFonts w:ascii="Times New Roman" w:eastAsia="맑은 고딕" w:hAnsi="Times New Roman"/>
          <w:lang w:val="en-US" w:eastAsia="ko-KR"/>
        </w:rPr>
        <w:t xml:space="preserve">affects </w:t>
      </w:r>
      <w:r w:rsidR="00C32EEB">
        <w:rPr>
          <w:rFonts w:ascii="Times New Roman" w:eastAsia="맑은 고딕" w:hAnsi="Times New Roman"/>
          <w:lang w:val="en-US" w:eastAsia="ko-KR"/>
        </w:rPr>
        <w:t>time-critical data</w:t>
      </w:r>
      <w:r w:rsidRPr="00F9762A">
        <w:rPr>
          <w:rFonts w:ascii="Times New Roman" w:eastAsia="맑은 고딕" w:hAnsi="Times New Roman"/>
          <w:lang w:val="en-US" w:eastAsia="ko-KR"/>
        </w:rPr>
        <w:t xml:space="preserve"> transmission and is especially harmful to TCP-layer data transfer; specifically, a delay in receiving the </w:t>
      </w:r>
      <w:r w:rsidR="00521648">
        <w:rPr>
          <w:rFonts w:ascii="Times New Roman" w:eastAsia="맑은 고딕" w:hAnsi="Times New Roman"/>
          <w:lang w:val="en-US" w:eastAsia="ko-KR"/>
        </w:rPr>
        <w:t>ACK</w:t>
      </w:r>
      <w:r w:rsidRPr="00F9762A">
        <w:rPr>
          <w:rFonts w:ascii="Times New Roman" w:eastAsia="맑은 고딕" w:hAnsi="Times New Roman"/>
          <w:lang w:val="en-US" w:eastAsia="ko-KR"/>
        </w:rPr>
        <w:t xml:space="preserve"> message for a transmitted TCP segment can prematurely trigger an aggressive TCP flow control mechanism, consequently leading to a substantial reduction in the effective transmission rate.</w:t>
      </w:r>
    </w:p>
    <w:p w14:paraId="767D14B5" w14:textId="48621749" w:rsidR="000B75CB" w:rsidRPr="000B75CB" w:rsidRDefault="000B75CB" w:rsidP="00AF2CFC">
      <w:pPr>
        <w:rPr>
          <w:rFonts w:ascii="Times New Roman" w:eastAsia="맑은 고딕" w:hAnsi="Times New Roman"/>
          <w:lang w:val="en-US" w:eastAsia="ko-KR"/>
        </w:rPr>
      </w:pPr>
      <w:r>
        <w:rPr>
          <w:rFonts w:ascii="Times New Roman" w:eastAsia="맑은 고딕" w:hAnsi="Times New Roman"/>
          <w:lang w:eastAsia="ko-KR"/>
        </w:rPr>
        <w:t xml:space="preserve">Time-critical data </w:t>
      </w:r>
      <w:r w:rsidRPr="000B75CB">
        <w:rPr>
          <w:rFonts w:ascii="Times New Roman" w:eastAsia="맑은 고딕" w:hAnsi="Times New Roman"/>
          <w:lang w:val="en-US" w:eastAsia="ko-KR"/>
        </w:rPr>
        <w:t xml:space="preserve">is inherently subject to strict latency constraints and must be transmitted within an allowed delay bound, beyond which the data is discarded by the </w:t>
      </w:r>
      <w:r>
        <w:rPr>
          <w:rFonts w:ascii="Times New Roman" w:eastAsia="맑은 고딕" w:hAnsi="Times New Roman"/>
          <w:lang w:val="en-US" w:eastAsia="ko-KR"/>
        </w:rPr>
        <w:t>communication node</w:t>
      </w:r>
      <w:r w:rsidRPr="000B75CB">
        <w:rPr>
          <w:rFonts w:ascii="Times New Roman" w:eastAsia="맑은 고딕" w:hAnsi="Times New Roman"/>
          <w:lang w:val="en-US" w:eastAsia="ko-KR"/>
        </w:rPr>
        <w:t xml:space="preserve">. To facilitate efficient scheduling, the UE transmits a </w:t>
      </w:r>
      <w:r>
        <w:rPr>
          <w:rFonts w:ascii="Times New Roman" w:eastAsia="맑은 고딕" w:hAnsi="Times New Roman"/>
          <w:lang w:val="en-US" w:eastAsia="ko-KR"/>
        </w:rPr>
        <w:t>DSR</w:t>
      </w:r>
      <w:r w:rsidRPr="000B75CB">
        <w:rPr>
          <w:rFonts w:ascii="Times New Roman" w:eastAsia="맑은 고딕" w:hAnsi="Times New Roman"/>
          <w:lang w:val="en-US" w:eastAsia="ko-KR"/>
        </w:rPr>
        <w:t xml:space="preserve"> to the </w:t>
      </w:r>
      <w:r>
        <w:rPr>
          <w:rFonts w:ascii="Times New Roman" w:eastAsia="맑은 고딕" w:hAnsi="Times New Roman"/>
          <w:lang w:val="en-US" w:eastAsia="ko-KR"/>
        </w:rPr>
        <w:t>gNB</w:t>
      </w:r>
      <w:r w:rsidRPr="000B75CB">
        <w:rPr>
          <w:rFonts w:ascii="Times New Roman" w:eastAsia="맑은 고딕" w:hAnsi="Times New Roman"/>
          <w:lang w:val="en-US" w:eastAsia="ko-KR"/>
        </w:rPr>
        <w:t xml:space="preserve">, conveying the distribution of the allowed transmission delay as crucial scheduling information. A fundamental challenge arises from the common practice where data stored in the UE buffer is transmitted sequentially, meaning that any preceding non-time-critical data must be fully transmitted before the </w:t>
      </w:r>
      <w:r w:rsidR="00347B60">
        <w:rPr>
          <w:rFonts w:ascii="Times New Roman" w:eastAsia="맑은 고딕" w:hAnsi="Times New Roman"/>
          <w:lang w:val="en-US" w:eastAsia="ko-KR"/>
        </w:rPr>
        <w:t>time-critical data</w:t>
      </w:r>
      <w:r w:rsidRPr="000B75CB">
        <w:rPr>
          <w:rFonts w:ascii="Times New Roman" w:eastAsia="맑은 고딕" w:hAnsi="Times New Roman"/>
          <w:lang w:val="en-US" w:eastAsia="ko-KR"/>
        </w:rPr>
        <w:t xml:space="preserve"> can be sent. This sequential processing introduces an undesirable transmission delay for the </w:t>
      </w:r>
      <w:r w:rsidR="006760D6">
        <w:rPr>
          <w:rFonts w:ascii="Times New Roman" w:eastAsia="맑은 고딕" w:hAnsi="Times New Roman"/>
          <w:lang w:val="en-US" w:eastAsia="ko-KR"/>
        </w:rPr>
        <w:t>time-critical data</w:t>
      </w:r>
      <w:r w:rsidRPr="000B75CB">
        <w:rPr>
          <w:rFonts w:ascii="Times New Roman" w:eastAsia="맑은 고딕" w:hAnsi="Times New Roman"/>
          <w:lang w:val="en-US" w:eastAsia="ko-KR"/>
        </w:rPr>
        <w:t xml:space="preserve">. Therefore, there is a clear need for scheduling algorithms that incorporate the </w:t>
      </w:r>
      <w:r w:rsidR="000F7516">
        <w:rPr>
          <w:rFonts w:ascii="Times New Roman" w:eastAsia="맑은 고딕" w:hAnsi="Times New Roman"/>
          <w:lang w:val="en-US" w:eastAsia="ko-KR"/>
        </w:rPr>
        <w:t>time-critical data</w:t>
      </w:r>
      <w:r w:rsidRPr="000B75CB">
        <w:rPr>
          <w:rFonts w:ascii="Times New Roman" w:eastAsia="맑은 고딕" w:hAnsi="Times New Roman"/>
          <w:lang w:val="en-US" w:eastAsia="ko-KR"/>
        </w:rPr>
        <w:t xml:space="preserve">'s priority, utilizing information from the DSR report and the data transmission process itself, to ensure </w:t>
      </w:r>
      <w:r w:rsidR="000F7516">
        <w:rPr>
          <w:rFonts w:ascii="Times New Roman" w:eastAsia="맑은 고딕" w:hAnsi="Times New Roman"/>
          <w:lang w:val="en-US" w:eastAsia="ko-KR"/>
        </w:rPr>
        <w:t>time-critical data</w:t>
      </w:r>
      <w:r w:rsidRPr="000B75CB">
        <w:rPr>
          <w:rFonts w:ascii="Times New Roman" w:eastAsia="맑은 고딕" w:hAnsi="Times New Roman"/>
          <w:lang w:val="en-US" w:eastAsia="ko-KR"/>
        </w:rPr>
        <w:t xml:space="preserve"> is prioritized over </w:t>
      </w:r>
      <w:r w:rsidR="000F7516">
        <w:rPr>
          <w:rFonts w:ascii="Times New Roman" w:eastAsia="맑은 고딕" w:hAnsi="Times New Roman"/>
          <w:lang w:val="en-US" w:eastAsia="ko-KR"/>
        </w:rPr>
        <w:t>non-time-critical data</w:t>
      </w:r>
      <w:r w:rsidRPr="000B75CB">
        <w:rPr>
          <w:rFonts w:ascii="Times New Roman" w:eastAsia="맑은 고딕" w:hAnsi="Times New Roman"/>
          <w:lang w:val="en-US" w:eastAsia="ko-KR"/>
        </w:rPr>
        <w:t>.</w:t>
      </w:r>
    </w:p>
    <w:p w14:paraId="37E6D130" w14:textId="43977139" w:rsidR="008F65BE" w:rsidRPr="008F65BE" w:rsidRDefault="008F65BE" w:rsidP="008F65BE">
      <w:pPr>
        <w:rPr>
          <w:rFonts w:ascii="Times New Roman" w:eastAsia="Microsoft YaHei UI" w:hAnsi="Times New Roman"/>
          <w:b/>
          <w:bCs/>
          <w:lang w:val="en-US" w:eastAsia="zh-CN"/>
        </w:rPr>
      </w:pPr>
      <w:r w:rsidRPr="0096295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5</w:t>
      </w:r>
      <w:r w:rsidRPr="00962956">
        <w:rPr>
          <w:rFonts w:ascii="Times New Roman" w:eastAsia="Microsoft YaHei UI" w:hAnsi="Times New Roman"/>
          <w:b/>
          <w:bCs/>
          <w:lang w:val="en-US" w:eastAsia="zh-CN"/>
        </w:rPr>
        <w:t xml:space="preserve">. </w:t>
      </w:r>
      <w:r w:rsidR="007E573D" w:rsidRPr="007E573D">
        <w:rPr>
          <w:rFonts w:ascii="Times New Roman" w:eastAsia="Microsoft YaHei UI" w:hAnsi="Times New Roman"/>
          <w:b/>
          <w:bCs/>
          <w:lang w:val="en-US" w:eastAsia="zh-CN"/>
        </w:rPr>
        <w:t>The necessary SR and BSR procedures, required for the transmission of the first-arrived data when the buffer is empty, introduce additional latency to the overall data transmission time.</w:t>
      </w:r>
    </w:p>
    <w:p w14:paraId="633BB716" w14:textId="06469AE5" w:rsidR="008F65BE" w:rsidRPr="008F65BE" w:rsidRDefault="008F65BE" w:rsidP="008F65BE">
      <w:pPr>
        <w:rPr>
          <w:rFonts w:ascii="Times New Roman" w:eastAsia="Microsoft YaHei UI" w:hAnsi="Times New Roman" w:hint="eastAsia"/>
          <w:b/>
          <w:bCs/>
          <w:lang w:val="en-US" w:eastAsia="zh-CN"/>
        </w:rPr>
      </w:pPr>
      <w:r w:rsidRPr="0096295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6</w:t>
      </w:r>
      <w:r w:rsidRPr="00962956">
        <w:rPr>
          <w:rFonts w:ascii="Times New Roman" w:eastAsia="Microsoft YaHei UI" w:hAnsi="Times New Roman"/>
          <w:b/>
          <w:bCs/>
          <w:lang w:val="en-US" w:eastAsia="zh-CN"/>
        </w:rPr>
        <w:t xml:space="preserve">. </w:t>
      </w:r>
      <w:r w:rsidR="003A5BBD" w:rsidRPr="003A5BBD">
        <w:rPr>
          <w:rFonts w:ascii="Times New Roman" w:eastAsia="Microsoft YaHei UI" w:hAnsi="Times New Roman"/>
          <w:b/>
          <w:bCs/>
          <w:lang w:val="en-US" w:eastAsia="zh-CN"/>
        </w:rPr>
        <w:t>The sequential transmission inherent in the buffer causes time-critical data to incur additional latency as it wait</w:t>
      </w:r>
      <w:r w:rsidR="003A5BBD">
        <w:rPr>
          <w:rFonts w:ascii="Times New Roman" w:eastAsia="Microsoft YaHei UI" w:hAnsi="Times New Roman"/>
          <w:b/>
          <w:bCs/>
          <w:lang w:val="en-US" w:eastAsia="zh-CN"/>
        </w:rPr>
        <w:t>s</w:t>
      </w:r>
      <w:r w:rsidR="003A5BBD" w:rsidRPr="003A5BBD">
        <w:rPr>
          <w:rFonts w:ascii="Times New Roman" w:eastAsia="Microsoft YaHei UI" w:hAnsi="Times New Roman"/>
          <w:b/>
          <w:bCs/>
          <w:lang w:val="en-US" w:eastAsia="zh-CN"/>
        </w:rPr>
        <w:t xml:space="preserve"> for the preceding non-time-critical data to be processed and transmitted.</w:t>
      </w:r>
    </w:p>
    <w:p w14:paraId="72114AFF" w14:textId="20A90A23" w:rsidR="008F65BE" w:rsidRPr="008F65BE" w:rsidRDefault="008F65BE" w:rsidP="008F65BE">
      <w:pPr>
        <w:rPr>
          <w:rFonts w:ascii="Times New Roman" w:eastAsia="Microsoft YaHei UI" w:hAnsi="Times New Roman" w:hint="eastAsia"/>
          <w:b/>
          <w:bCs/>
          <w:lang w:val="en-US" w:eastAsia="zh-CN"/>
        </w:rPr>
      </w:pPr>
      <w:r w:rsidRPr="008F65BE">
        <w:rPr>
          <w:rFonts w:ascii="Times New Roman" w:eastAsia="Microsoft YaHei UI" w:hAnsi="Times New Roman" w:hint="eastAsia"/>
          <w:b/>
          <w:bCs/>
          <w:lang w:val="en-US" w:eastAsia="zh-CN"/>
        </w:rPr>
        <w:lastRenderedPageBreak/>
        <w:t>P</w:t>
      </w:r>
      <w:r w:rsidRPr="008F65BE">
        <w:rPr>
          <w:rFonts w:ascii="Times New Roman" w:eastAsia="Microsoft YaHei UI" w:hAnsi="Times New Roman"/>
          <w:b/>
          <w:bCs/>
          <w:lang w:val="en-US" w:eastAsia="zh-CN"/>
        </w:rPr>
        <w:t xml:space="preserve">roposal 4: Study </w:t>
      </w:r>
      <w:r>
        <w:rPr>
          <w:rFonts w:ascii="Times New Roman" w:eastAsia="Microsoft YaHei UI" w:hAnsi="Times New Roman"/>
          <w:b/>
          <w:bCs/>
          <w:lang w:val="en-US" w:eastAsia="zh-CN"/>
        </w:rPr>
        <w:t xml:space="preserve">a mechanism to reduce </w:t>
      </w:r>
      <w:r w:rsidR="003A5BBD">
        <w:rPr>
          <w:rFonts w:ascii="Times New Roman" w:eastAsia="Microsoft YaHei UI" w:hAnsi="Times New Roman"/>
          <w:b/>
          <w:bCs/>
          <w:lang w:val="en-US" w:eastAsia="zh-CN"/>
        </w:rPr>
        <w:t xml:space="preserve">latency for </w:t>
      </w:r>
      <w:r w:rsidR="00203AB9">
        <w:rPr>
          <w:rFonts w:ascii="Times New Roman" w:eastAsia="Microsoft YaHei UI" w:hAnsi="Times New Roman"/>
          <w:b/>
          <w:bCs/>
          <w:lang w:val="en-US" w:eastAsia="zh-CN"/>
        </w:rPr>
        <w:t xml:space="preserve">optimizing the scheduling request process </w:t>
      </w:r>
      <w:r w:rsidR="003A5BBD">
        <w:rPr>
          <w:rFonts w:ascii="Times New Roman" w:eastAsia="Microsoft YaHei UI" w:hAnsi="Times New Roman"/>
          <w:b/>
          <w:bCs/>
          <w:lang w:val="en-US" w:eastAsia="zh-CN"/>
        </w:rPr>
        <w:t xml:space="preserve">and </w:t>
      </w:r>
      <w:r w:rsidR="00203AB9">
        <w:rPr>
          <w:rFonts w:ascii="Times New Roman" w:eastAsia="Microsoft YaHei UI" w:hAnsi="Times New Roman"/>
          <w:b/>
          <w:bCs/>
          <w:lang w:val="en-US" w:eastAsia="zh-CN"/>
        </w:rPr>
        <w:t xml:space="preserve">enabling the delivery of time-critical data </w:t>
      </w:r>
      <w:r w:rsidR="003E3E17">
        <w:rPr>
          <w:rFonts w:ascii="Times New Roman" w:eastAsia="Microsoft YaHei UI" w:hAnsi="Times New Roman"/>
          <w:b/>
          <w:bCs/>
          <w:lang w:val="en-US" w:eastAsia="zh-CN"/>
        </w:rPr>
        <w:t xml:space="preserve">with higher priority over </w:t>
      </w:r>
      <w:r w:rsidR="003A5BBD">
        <w:rPr>
          <w:rFonts w:ascii="Times New Roman" w:eastAsia="Microsoft YaHei UI" w:hAnsi="Times New Roman"/>
          <w:b/>
          <w:bCs/>
          <w:lang w:val="en-US" w:eastAsia="zh-CN"/>
        </w:rPr>
        <w:t>to non-time</w:t>
      </w:r>
      <w:r w:rsidR="00B53361">
        <w:rPr>
          <w:rFonts w:ascii="Times New Roman" w:eastAsia="Microsoft YaHei UI" w:hAnsi="Times New Roman"/>
          <w:b/>
          <w:bCs/>
          <w:lang w:val="en-US" w:eastAsia="zh-CN"/>
        </w:rPr>
        <w:t>-</w:t>
      </w:r>
      <w:r w:rsidR="003A5BBD">
        <w:rPr>
          <w:rFonts w:ascii="Times New Roman" w:eastAsia="Microsoft YaHei UI" w:hAnsi="Times New Roman"/>
          <w:b/>
          <w:bCs/>
          <w:lang w:val="en-US" w:eastAsia="zh-CN"/>
        </w:rPr>
        <w:t>critical data</w:t>
      </w:r>
    </w:p>
    <w:p w14:paraId="24A3D51F" w14:textId="77777777" w:rsidR="00962956" w:rsidRPr="00962956" w:rsidRDefault="00962956" w:rsidP="00AF2CFC">
      <w:pPr>
        <w:rPr>
          <w:rFonts w:ascii="Times New Roman" w:eastAsia="Microsoft YaHei UI" w:hAnsi="Times New Roman"/>
          <w:b/>
          <w:bCs/>
          <w:lang w:eastAsia="zh-CN"/>
        </w:rPr>
      </w:pPr>
    </w:p>
    <w:bookmarkEnd w:id="3"/>
    <w:bookmarkEnd w:id="4"/>
    <w:bookmarkEnd w:id="5"/>
    <w:p w14:paraId="49687A58" w14:textId="77777777" w:rsidR="0023393A" w:rsidRDefault="00256FB4" w:rsidP="00C14FDB">
      <w:pPr>
        <w:pStyle w:val="1"/>
        <w:numPr>
          <w:ilvl w:val="0"/>
          <w:numId w:val="1"/>
        </w:numPr>
      </w:pPr>
      <w:r>
        <w:t>Conclusions</w:t>
      </w:r>
    </w:p>
    <w:p w14:paraId="482A5570" w14:textId="795ABC12" w:rsidR="0023393A" w:rsidRDefault="00256FB4">
      <w:pPr>
        <w:rPr>
          <w:rFonts w:ascii="Times New Roman" w:hAnsi="Times New Roman"/>
        </w:rPr>
      </w:pPr>
      <w:bookmarkStart w:id="6"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F2CFC">
        <w:rPr>
          <w:rFonts w:ascii="Times New Roman" w:hAnsi="Times New Roman"/>
        </w:rPr>
        <w:t>the retransmission for achieving fast data delivery</w:t>
      </w:r>
      <w:r w:rsidR="00D64EC0">
        <w:rPr>
          <w:rFonts w:ascii="Times New Roman" w:hAnsi="Times New Roman"/>
        </w:rPr>
        <w:t xml:space="preserve"> and uplink scheduling</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r w:rsidR="00A63FFD">
        <w:rPr>
          <w:rFonts w:ascii="Times New Roman" w:hAnsi="Times New Roman"/>
          <w:lang w:eastAsia="zh-CN"/>
        </w:rPr>
        <w:t>s</w:t>
      </w:r>
      <w:r w:rsidR="00C22C3C">
        <w:rPr>
          <w:rFonts w:ascii="Times New Roman" w:hAnsi="Times New Roman" w:hint="eastAsia"/>
          <w:lang w:eastAsia="zh-CN"/>
        </w:rPr>
        <w:t xml:space="preserve"> </w:t>
      </w:r>
      <w:bookmarkEnd w:id="6"/>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9DD581C" w14:textId="065D8682" w:rsidR="00AF2CFC" w:rsidRDefault="00AF2CFC" w:rsidP="00AF2CFC">
      <w:pPr>
        <w:rPr>
          <w:rFonts w:ascii="Times New Roman" w:eastAsia="Microsoft YaHei UI" w:hAnsi="Times New Roman"/>
          <w:b/>
          <w:bCs/>
          <w:lang w:val="en-US" w:eastAsia="zh-CN"/>
        </w:rPr>
      </w:pPr>
      <w:r w:rsidRPr="00AF2CFC">
        <w:rPr>
          <w:rFonts w:ascii="Times New Roman" w:eastAsia="Microsoft YaHei UI" w:hAnsi="Times New Roman"/>
          <w:b/>
          <w:bCs/>
          <w:lang w:val="en-US" w:eastAsia="zh-CN"/>
        </w:rPr>
        <w:t>Observation 1. 5G NR ARQ is inefficient in handling traffic that requires both low latency and high data rates, due to excessive retransmission delays, the complexity of RLC window maintenance, and redundant functionalities.</w:t>
      </w:r>
    </w:p>
    <w:p w14:paraId="411741ED" w14:textId="77777777" w:rsidR="00AF2CFC" w:rsidRPr="00AF2CFC" w:rsidRDefault="00AF2CFC" w:rsidP="00AF2CFC">
      <w:pPr>
        <w:rPr>
          <w:rFonts w:ascii="Times New Roman" w:eastAsia="Microsoft YaHei UI" w:hAnsi="Times New Roman"/>
          <w:b/>
          <w:bCs/>
          <w:lang w:val="en-US" w:eastAsia="zh-CN"/>
        </w:rPr>
      </w:pPr>
      <w:r w:rsidRPr="00AF2CFC">
        <w:rPr>
          <w:rFonts w:ascii="Times New Roman" w:eastAsia="Microsoft YaHei UI" w:hAnsi="Times New Roman" w:hint="eastAsia"/>
          <w:b/>
          <w:bCs/>
          <w:lang w:val="en-US" w:eastAsia="zh-CN"/>
        </w:rPr>
        <w:t>O</w:t>
      </w:r>
      <w:r w:rsidRPr="00AF2CFC">
        <w:rPr>
          <w:rFonts w:ascii="Times New Roman" w:eastAsia="Microsoft YaHei UI" w:hAnsi="Times New Roman"/>
          <w:b/>
          <w:bCs/>
          <w:lang w:val="en-US" w:eastAsia="zh-CN"/>
        </w:rPr>
        <w:t>bservation 2. The retransmission latency for data in HARQ is shorter than that in ARQ, enabling faster data transmission.</w:t>
      </w:r>
    </w:p>
    <w:p w14:paraId="3448FB63" w14:textId="2A43EF81" w:rsidR="00AF2CFC" w:rsidRDefault="00AF2CFC" w:rsidP="00AF2CFC">
      <w:pPr>
        <w:rPr>
          <w:rFonts w:ascii="Times New Roman" w:eastAsia="Microsoft YaHei UI" w:hAnsi="Times New Roman"/>
          <w:b/>
          <w:bCs/>
          <w:lang w:val="en-US" w:eastAsia="zh-CN"/>
        </w:rPr>
      </w:pPr>
      <w:r w:rsidRPr="00AF2CFC">
        <w:rPr>
          <w:rFonts w:ascii="Times New Roman" w:eastAsia="Microsoft YaHei UI" w:hAnsi="Times New Roman" w:hint="eastAsia"/>
          <w:b/>
          <w:bCs/>
          <w:lang w:val="en-US" w:eastAsia="zh-CN"/>
        </w:rPr>
        <w:t>O</w:t>
      </w:r>
      <w:r w:rsidRPr="00AF2CFC">
        <w:rPr>
          <w:rFonts w:ascii="Times New Roman" w:eastAsia="Microsoft YaHei UI" w:hAnsi="Times New Roman"/>
          <w:b/>
          <w:bCs/>
          <w:lang w:val="en-US" w:eastAsia="zh-CN"/>
        </w:rPr>
        <w:t>bservation 3. The reliability of data delivery via HARQ is fundamentally limited by the reliability of the HARQ feedback transmission. Consequently, improving the reliability of the HARQ feedback data directly enhances the reliability of the data delivered through HARQ.</w:t>
      </w:r>
    </w:p>
    <w:p w14:paraId="4B3C6B2F" w14:textId="77777777" w:rsidR="00401D57" w:rsidRPr="00962956" w:rsidRDefault="00401D57" w:rsidP="00401D57">
      <w:pPr>
        <w:rPr>
          <w:rFonts w:ascii="Times New Roman" w:eastAsia="Microsoft YaHei UI" w:hAnsi="Times New Roman"/>
          <w:b/>
          <w:bCs/>
          <w:lang w:val="en-US" w:eastAsia="zh-CN"/>
        </w:rPr>
      </w:pPr>
      <w:r w:rsidRPr="0096295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4</w:t>
      </w:r>
      <w:r w:rsidRPr="00962956">
        <w:rPr>
          <w:rFonts w:ascii="Times New Roman" w:eastAsia="Microsoft YaHei UI" w:hAnsi="Times New Roman"/>
          <w:b/>
          <w:bCs/>
          <w:lang w:val="en-US" w:eastAsia="zh-CN"/>
        </w:rPr>
        <w:t>. The 5G NR Logical Channel Prioritization (LCP) mechanism is inadequate to meet the 6G requirements. Therefore, a new priority handling and enhanced LCP mechanism that enables more fine-grained and dynamic configuration is required.</w:t>
      </w:r>
    </w:p>
    <w:p w14:paraId="6287BE4E" w14:textId="77777777" w:rsidR="00401D57" w:rsidRPr="008F65BE" w:rsidRDefault="00401D57" w:rsidP="00401D57">
      <w:pPr>
        <w:rPr>
          <w:rFonts w:ascii="Times New Roman" w:eastAsia="Microsoft YaHei UI" w:hAnsi="Times New Roman"/>
          <w:b/>
          <w:bCs/>
          <w:lang w:val="en-US" w:eastAsia="zh-CN"/>
        </w:rPr>
      </w:pPr>
      <w:r w:rsidRPr="0096295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5</w:t>
      </w:r>
      <w:r w:rsidRPr="00962956">
        <w:rPr>
          <w:rFonts w:ascii="Times New Roman" w:eastAsia="Microsoft YaHei UI" w:hAnsi="Times New Roman"/>
          <w:b/>
          <w:bCs/>
          <w:lang w:val="en-US" w:eastAsia="zh-CN"/>
        </w:rPr>
        <w:t xml:space="preserve">. </w:t>
      </w:r>
      <w:r w:rsidRPr="007E573D">
        <w:rPr>
          <w:rFonts w:ascii="Times New Roman" w:eastAsia="Microsoft YaHei UI" w:hAnsi="Times New Roman"/>
          <w:b/>
          <w:bCs/>
          <w:lang w:val="en-US" w:eastAsia="zh-CN"/>
        </w:rPr>
        <w:t>The necessary SR and BSR procedures, required for the transmission of the first-arrived data when the buffer is empty, introduce additional latency to the overall data transmission time.</w:t>
      </w:r>
    </w:p>
    <w:p w14:paraId="0C9CA203" w14:textId="77777777" w:rsidR="00401D57" w:rsidRPr="008F65BE" w:rsidRDefault="00401D57" w:rsidP="00401D57">
      <w:pPr>
        <w:rPr>
          <w:rFonts w:ascii="Times New Roman" w:eastAsia="Microsoft YaHei UI" w:hAnsi="Times New Roman" w:hint="eastAsia"/>
          <w:b/>
          <w:bCs/>
          <w:lang w:val="en-US" w:eastAsia="zh-CN"/>
        </w:rPr>
      </w:pPr>
      <w:r w:rsidRPr="0096295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6</w:t>
      </w:r>
      <w:r w:rsidRPr="00962956">
        <w:rPr>
          <w:rFonts w:ascii="Times New Roman" w:eastAsia="Microsoft YaHei UI" w:hAnsi="Times New Roman"/>
          <w:b/>
          <w:bCs/>
          <w:lang w:val="en-US" w:eastAsia="zh-CN"/>
        </w:rPr>
        <w:t xml:space="preserve">. </w:t>
      </w:r>
      <w:r w:rsidRPr="003A5BBD">
        <w:rPr>
          <w:rFonts w:ascii="Times New Roman" w:eastAsia="Microsoft YaHei UI" w:hAnsi="Times New Roman"/>
          <w:b/>
          <w:bCs/>
          <w:lang w:val="en-US" w:eastAsia="zh-CN"/>
        </w:rPr>
        <w:t>The sequential transmission inherent in the buffer causes time-critical data to incur additional latency as it wait</w:t>
      </w:r>
      <w:r>
        <w:rPr>
          <w:rFonts w:ascii="Times New Roman" w:eastAsia="Microsoft YaHei UI" w:hAnsi="Times New Roman"/>
          <w:b/>
          <w:bCs/>
          <w:lang w:val="en-US" w:eastAsia="zh-CN"/>
        </w:rPr>
        <w:t>s</w:t>
      </w:r>
      <w:r w:rsidRPr="003A5BBD">
        <w:rPr>
          <w:rFonts w:ascii="Times New Roman" w:eastAsia="Microsoft YaHei UI" w:hAnsi="Times New Roman"/>
          <w:b/>
          <w:bCs/>
          <w:lang w:val="en-US" w:eastAsia="zh-CN"/>
        </w:rPr>
        <w:t xml:space="preserve"> for the preceding non-time-critical data to be processed and transmitted.</w:t>
      </w:r>
    </w:p>
    <w:p w14:paraId="0B47F4D1" w14:textId="77777777" w:rsidR="00401D57" w:rsidRPr="00401D57" w:rsidRDefault="00401D57" w:rsidP="00AF2CFC">
      <w:pPr>
        <w:rPr>
          <w:rFonts w:ascii="Times New Roman" w:eastAsia="Microsoft YaHei UI" w:hAnsi="Times New Roman"/>
          <w:b/>
          <w:bCs/>
          <w:lang w:val="en-US" w:eastAsia="zh-CN"/>
        </w:rPr>
      </w:pPr>
    </w:p>
    <w:p w14:paraId="20D87897" w14:textId="6ED92DF8" w:rsidR="00AF2CFC" w:rsidRPr="00AF2CFC" w:rsidRDefault="00AF2CFC" w:rsidP="00AF2CFC">
      <w:pPr>
        <w:rPr>
          <w:rFonts w:ascii="Times New Roman" w:eastAsia="Microsoft YaHei UI" w:hAnsi="Times New Roman"/>
          <w:b/>
          <w:bCs/>
          <w:lang w:val="en-US" w:eastAsia="zh-CN"/>
        </w:rPr>
      </w:pPr>
      <w:r w:rsidRPr="00AF2CFC">
        <w:rPr>
          <w:rFonts w:ascii="Times New Roman" w:eastAsia="Microsoft YaHei UI" w:hAnsi="Times New Roman"/>
          <w:b/>
          <w:bCs/>
          <w:lang w:val="en-US" w:eastAsia="zh-CN"/>
        </w:rPr>
        <w:t>Proposal 1. Study a retransmission mechanism with either ARQ-less or simple ARQ for error recovery.</w:t>
      </w:r>
    </w:p>
    <w:p w14:paraId="073F8395" w14:textId="77777777" w:rsidR="00AF2CFC" w:rsidRPr="00AF2CFC" w:rsidRDefault="00AF2CFC" w:rsidP="00AF2CFC">
      <w:pPr>
        <w:rPr>
          <w:rFonts w:ascii="Times New Roman" w:eastAsia="Microsoft YaHei UI" w:hAnsi="Times New Roman"/>
          <w:b/>
          <w:bCs/>
          <w:lang w:val="en-US" w:eastAsia="zh-CN"/>
        </w:rPr>
      </w:pPr>
      <w:r w:rsidRPr="00AF2CFC">
        <w:rPr>
          <w:rFonts w:ascii="Times New Roman" w:eastAsia="Microsoft YaHei UI" w:hAnsi="Times New Roman" w:hint="eastAsia"/>
          <w:b/>
          <w:bCs/>
          <w:lang w:val="en-US" w:eastAsia="zh-CN"/>
        </w:rPr>
        <w:t>P</w:t>
      </w:r>
      <w:r w:rsidRPr="00AF2CFC">
        <w:rPr>
          <w:rFonts w:ascii="Times New Roman" w:eastAsia="Microsoft YaHei UI" w:hAnsi="Times New Roman"/>
          <w:b/>
          <w:bCs/>
          <w:lang w:val="en-US" w:eastAsia="zh-CN"/>
        </w:rPr>
        <w:t>roposal 2. Study a mechanism to enhance the reliable delivery of HARQ feedback data.</w:t>
      </w:r>
    </w:p>
    <w:p w14:paraId="2D1D184A" w14:textId="5B6584BE" w:rsidR="00401D57" w:rsidRDefault="00401D57" w:rsidP="00401D57">
      <w:pPr>
        <w:rPr>
          <w:rFonts w:ascii="Times New Roman" w:eastAsia="Microsoft YaHei UI" w:hAnsi="Times New Roman"/>
          <w:b/>
          <w:bCs/>
          <w:lang w:val="en-US" w:eastAsia="zh-CN"/>
        </w:rPr>
      </w:pPr>
      <w:r w:rsidRPr="00962956">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3</w:t>
      </w:r>
      <w:r w:rsidRPr="00962956">
        <w:rPr>
          <w:rFonts w:ascii="Times New Roman" w:eastAsia="Microsoft YaHei UI" w:hAnsi="Times New Roman"/>
          <w:b/>
          <w:bCs/>
          <w:lang w:val="en-US" w:eastAsia="zh-CN"/>
        </w:rPr>
        <w:t>. Study a prior</w:t>
      </w:r>
      <w:r>
        <w:rPr>
          <w:rFonts w:ascii="Times New Roman" w:eastAsia="Microsoft YaHei UI" w:hAnsi="Times New Roman"/>
          <w:b/>
          <w:bCs/>
          <w:lang w:val="en-US" w:eastAsia="zh-CN"/>
        </w:rPr>
        <w:t>i</w:t>
      </w:r>
      <w:r w:rsidRPr="00962956">
        <w:rPr>
          <w:rFonts w:ascii="Times New Roman" w:eastAsia="Microsoft YaHei UI" w:hAnsi="Times New Roman"/>
          <w:b/>
          <w:bCs/>
          <w:lang w:val="en-US" w:eastAsia="zh-CN"/>
        </w:rPr>
        <w:t>ty handling mechanism and enhanced LCP in the MAC.</w:t>
      </w:r>
    </w:p>
    <w:p w14:paraId="6557A4F8" w14:textId="16B0F6C0" w:rsidR="003F771B" w:rsidRPr="004F13E6" w:rsidRDefault="00401D57" w:rsidP="0047541A">
      <w:pPr>
        <w:rPr>
          <w:rFonts w:ascii="Times New Roman" w:eastAsia="Microsoft YaHei UI" w:hAnsi="Times New Roman" w:hint="eastAsia"/>
          <w:b/>
          <w:bCs/>
          <w:lang w:val="en-US" w:eastAsia="zh-CN"/>
        </w:rPr>
      </w:pPr>
      <w:r w:rsidRPr="008F65BE">
        <w:rPr>
          <w:rFonts w:ascii="Times New Roman" w:eastAsia="Microsoft YaHei UI" w:hAnsi="Times New Roman" w:hint="eastAsia"/>
          <w:b/>
          <w:bCs/>
          <w:lang w:val="en-US" w:eastAsia="zh-CN"/>
        </w:rPr>
        <w:t>P</w:t>
      </w:r>
      <w:r w:rsidRPr="008F65BE">
        <w:rPr>
          <w:rFonts w:ascii="Times New Roman" w:eastAsia="Microsoft YaHei UI" w:hAnsi="Times New Roman"/>
          <w:b/>
          <w:bCs/>
          <w:lang w:val="en-US" w:eastAsia="zh-CN"/>
        </w:rPr>
        <w:t xml:space="preserve">roposal 4: Study </w:t>
      </w:r>
      <w:r>
        <w:rPr>
          <w:rFonts w:ascii="Times New Roman" w:eastAsia="Microsoft YaHei UI" w:hAnsi="Times New Roman"/>
          <w:b/>
          <w:bCs/>
          <w:lang w:val="en-US" w:eastAsia="zh-CN"/>
        </w:rPr>
        <w:t>a mechanism to reduce latency for optimizing the scheduling request process and enabling the delivery of time-critical data with higher priority over to non-time-critical data</w:t>
      </w:r>
    </w:p>
    <w:p w14:paraId="77904F83" w14:textId="77777777" w:rsidR="00401D57" w:rsidRPr="00401D57" w:rsidRDefault="00401D57" w:rsidP="0047541A">
      <w:pPr>
        <w:rPr>
          <w:rFonts w:ascii="Times New Roman" w:eastAsia="맑은 고딕" w:hAnsi="Times New Roman" w:hint="eastAsia"/>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7" w:name="_Hlk210315250"/>
      <w:r w:rsidRPr="003677B2">
        <w:rPr>
          <w:rFonts w:ascii="Times New Roman" w:hAnsi="Times New Roman"/>
          <w:lang w:eastAsia="zh-CN"/>
        </w:rPr>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0199D4F1" w:rsid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7"/>
    </w:p>
    <w:p w14:paraId="058ADED9" w14:textId="11E3FA2A" w:rsidR="00977826" w:rsidRPr="003677B2" w:rsidRDefault="00AF2CFC" w:rsidP="003677B2">
      <w:pPr>
        <w:pStyle w:val="af2"/>
        <w:numPr>
          <w:ilvl w:val="0"/>
          <w:numId w:val="7"/>
        </w:numPr>
        <w:spacing w:line="276" w:lineRule="auto"/>
        <w:rPr>
          <w:rFonts w:ascii="Times New Roman" w:hAnsi="Times New Roman"/>
          <w:lang w:eastAsia="zh-CN"/>
        </w:rPr>
      </w:pPr>
      <w:r w:rsidRPr="00AF2CFC">
        <w:rPr>
          <w:rFonts w:ascii="Times New Roman" w:hAnsi="Times New Roman"/>
          <w:lang w:eastAsia="zh-CN"/>
        </w:rPr>
        <w:t>R2-2507241</w:t>
      </w:r>
      <w:r>
        <w:rPr>
          <w:rFonts w:ascii="Times New Roman" w:hAnsi="Times New Roman"/>
          <w:lang w:eastAsia="zh-CN"/>
        </w:rPr>
        <w:t xml:space="preserve">, </w:t>
      </w:r>
      <w:r w:rsidRPr="00AF2CFC">
        <w:rPr>
          <w:rFonts w:ascii="Times New Roman" w:hAnsi="Times New Roman"/>
          <w:lang w:eastAsia="zh-CN"/>
        </w:rPr>
        <w:t>Discussion on User Plane Design for 6G</w:t>
      </w:r>
      <w:r>
        <w:rPr>
          <w:rFonts w:ascii="Times New Roman" w:hAnsi="Times New Roman"/>
          <w:lang w:eastAsia="zh-CN"/>
        </w:rPr>
        <w:t>R</w:t>
      </w:r>
    </w:p>
    <w:sectPr w:rsidR="00977826" w:rsidRPr="003677B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6C97" w14:textId="77777777" w:rsidR="004608C6" w:rsidRDefault="004608C6">
      <w:pPr>
        <w:spacing w:after="0"/>
      </w:pPr>
      <w:r>
        <w:separator/>
      </w:r>
    </w:p>
  </w:endnote>
  <w:endnote w:type="continuationSeparator" w:id="0">
    <w:p w14:paraId="09F6FA9A" w14:textId="77777777" w:rsidR="004608C6" w:rsidRDefault="004608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A0B5F" w14:textId="77777777" w:rsidR="004608C6" w:rsidRDefault="004608C6">
      <w:pPr>
        <w:spacing w:after="0"/>
      </w:pPr>
      <w:r>
        <w:separator/>
      </w:r>
    </w:p>
  </w:footnote>
  <w:footnote w:type="continuationSeparator" w:id="0">
    <w:p w14:paraId="2336CA03" w14:textId="77777777" w:rsidR="004608C6" w:rsidRDefault="004608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535413"/>
    <w:multiLevelType w:val="hybridMultilevel"/>
    <w:tmpl w:val="61CC5612"/>
    <w:lvl w:ilvl="0" w:tplc="D902B480">
      <w:start w:val="3"/>
      <w:numFmt w:val="decimal"/>
      <w:lvlText w:val="(%1)"/>
      <w:lvlJc w:val="left"/>
      <w:pPr>
        <w:ind w:left="800" w:hanging="40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7A73155"/>
    <w:multiLevelType w:val="hybridMultilevel"/>
    <w:tmpl w:val="A2309F8A"/>
    <w:lvl w:ilvl="0" w:tplc="3DCAFDE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1342FE5"/>
    <w:multiLevelType w:val="hybridMultilevel"/>
    <w:tmpl w:val="2AF0C850"/>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D548EB"/>
    <w:multiLevelType w:val="hybridMultilevel"/>
    <w:tmpl w:val="93D28530"/>
    <w:lvl w:ilvl="0" w:tplc="2326E9A8">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80FCADF6">
      <w:start w:val="2"/>
      <w:numFmt w:val="bullet"/>
      <w:lvlText w:val="-"/>
      <w:lvlJc w:val="left"/>
      <w:pPr>
        <w:ind w:left="1600" w:hanging="400"/>
      </w:pPr>
      <w:rPr>
        <w:rFonts w:ascii="Arial" w:eastAsia="Times New Roman"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2E5943"/>
    <w:multiLevelType w:val="hybridMultilevel"/>
    <w:tmpl w:val="56DE070A"/>
    <w:lvl w:ilvl="0" w:tplc="C4F45C60">
      <w:start w:val="3"/>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C7E35C2"/>
    <w:multiLevelType w:val="hybridMultilevel"/>
    <w:tmpl w:val="B75E4732"/>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84805"/>
    <w:multiLevelType w:val="hybridMultilevel"/>
    <w:tmpl w:val="696CD83C"/>
    <w:lvl w:ilvl="0" w:tplc="33C8DC0A">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C34779"/>
    <w:multiLevelType w:val="multilevel"/>
    <w:tmpl w:val="586CB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B35A05"/>
    <w:multiLevelType w:val="hybridMultilevel"/>
    <w:tmpl w:val="917CE956"/>
    <w:lvl w:ilvl="0" w:tplc="3DCAFDE6">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E2922"/>
    <w:multiLevelType w:val="hybridMultilevel"/>
    <w:tmpl w:val="5A84E1FA"/>
    <w:lvl w:ilvl="0" w:tplc="91E22368">
      <w:start w:val="1"/>
      <w:numFmt w:val="lowerLetter"/>
      <w:lvlText w:val="%1)"/>
      <w:lvlJc w:val="left"/>
      <w:pPr>
        <w:ind w:left="1536"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E6D0C73"/>
    <w:multiLevelType w:val="hybridMultilevel"/>
    <w:tmpl w:val="B87299F6"/>
    <w:lvl w:ilvl="0" w:tplc="04090017">
      <w:start w:val="1"/>
      <w:numFmt w:val="lowerLetter"/>
      <w:lvlText w:val="%1)"/>
      <w:lvlJc w:val="left"/>
      <w:pPr>
        <w:ind w:left="1536" w:hanging="400"/>
      </w:pPr>
      <w:rPr>
        <w:rFonts w:hint="default"/>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28" w15:restartNumberingAfterBreak="0">
    <w:nsid w:val="6F2A65A9"/>
    <w:multiLevelType w:val="hybridMultilevel"/>
    <w:tmpl w:val="7FE26CEC"/>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0" w15:restartNumberingAfterBreak="0">
    <w:nsid w:val="70960D96"/>
    <w:multiLevelType w:val="hybridMultilevel"/>
    <w:tmpl w:val="E7D8F48E"/>
    <w:lvl w:ilvl="0" w:tplc="B3242214">
      <w:start w:val="4"/>
      <w:numFmt w:val="decimal"/>
      <w:lvlText w:val="(%1)"/>
      <w:lvlJc w:val="left"/>
      <w:pPr>
        <w:ind w:left="644" w:hanging="360"/>
      </w:pPr>
      <w:rPr>
        <w:rFonts w:ascii="Times New Roman" w:eastAsia="맑은 고딕" w:hAnsi="Times New Roman" w:cs="Times New Roman" w:hint="eastAsia"/>
      </w:rPr>
    </w:lvl>
    <w:lvl w:ilvl="1" w:tplc="04090019" w:tentative="1">
      <w:start w:val="1"/>
      <w:numFmt w:val="upperLetter"/>
      <w:lvlText w:val="%2."/>
      <w:lvlJc w:val="left"/>
      <w:pPr>
        <w:ind w:left="348" w:hanging="400"/>
      </w:pPr>
    </w:lvl>
    <w:lvl w:ilvl="2" w:tplc="0409001B" w:tentative="1">
      <w:start w:val="1"/>
      <w:numFmt w:val="lowerRoman"/>
      <w:lvlText w:val="%3."/>
      <w:lvlJc w:val="right"/>
      <w:pPr>
        <w:ind w:left="748" w:hanging="400"/>
      </w:pPr>
    </w:lvl>
    <w:lvl w:ilvl="3" w:tplc="0409000F" w:tentative="1">
      <w:start w:val="1"/>
      <w:numFmt w:val="decimal"/>
      <w:lvlText w:val="%4."/>
      <w:lvlJc w:val="left"/>
      <w:pPr>
        <w:ind w:left="1148" w:hanging="400"/>
      </w:pPr>
    </w:lvl>
    <w:lvl w:ilvl="4" w:tplc="04090019" w:tentative="1">
      <w:start w:val="1"/>
      <w:numFmt w:val="upperLetter"/>
      <w:lvlText w:val="%5."/>
      <w:lvlJc w:val="left"/>
      <w:pPr>
        <w:ind w:left="1548" w:hanging="400"/>
      </w:pPr>
    </w:lvl>
    <w:lvl w:ilvl="5" w:tplc="0409001B" w:tentative="1">
      <w:start w:val="1"/>
      <w:numFmt w:val="lowerRoman"/>
      <w:lvlText w:val="%6."/>
      <w:lvlJc w:val="right"/>
      <w:pPr>
        <w:ind w:left="1948" w:hanging="400"/>
      </w:pPr>
    </w:lvl>
    <w:lvl w:ilvl="6" w:tplc="0409000F" w:tentative="1">
      <w:start w:val="1"/>
      <w:numFmt w:val="decimal"/>
      <w:lvlText w:val="%7."/>
      <w:lvlJc w:val="left"/>
      <w:pPr>
        <w:ind w:left="2348" w:hanging="400"/>
      </w:pPr>
    </w:lvl>
    <w:lvl w:ilvl="7" w:tplc="04090019" w:tentative="1">
      <w:start w:val="1"/>
      <w:numFmt w:val="upperLetter"/>
      <w:lvlText w:val="%8."/>
      <w:lvlJc w:val="left"/>
      <w:pPr>
        <w:ind w:left="2748" w:hanging="400"/>
      </w:pPr>
    </w:lvl>
    <w:lvl w:ilvl="8" w:tplc="0409001B" w:tentative="1">
      <w:start w:val="1"/>
      <w:numFmt w:val="lowerRoman"/>
      <w:lvlText w:val="%9."/>
      <w:lvlJc w:val="right"/>
      <w:pPr>
        <w:ind w:left="3148" w:hanging="400"/>
      </w:pPr>
    </w:lvl>
  </w:abstractNum>
  <w:abstractNum w:abstractNumId="3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2"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BF829B8"/>
    <w:multiLevelType w:val="hybridMultilevel"/>
    <w:tmpl w:val="7638D0E0"/>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B45E7D"/>
    <w:multiLevelType w:val="hybridMultilevel"/>
    <w:tmpl w:val="3AD09C96"/>
    <w:lvl w:ilvl="0" w:tplc="057A9CAC">
      <w:start w:val="1"/>
      <w:numFmt w:val="lowerLetter"/>
      <w:lvlText w:val="%1)"/>
      <w:lvlJc w:val="left"/>
      <w:pPr>
        <w:ind w:left="1252" w:hanging="400"/>
      </w:pPr>
      <w:rPr>
        <w:rFonts w:hint="default"/>
      </w:rPr>
    </w:lvl>
    <w:lvl w:ilvl="1" w:tplc="04090019" w:tentative="1">
      <w:start w:val="1"/>
      <w:numFmt w:val="upperLetter"/>
      <w:lvlText w:val="%2."/>
      <w:lvlJc w:val="left"/>
      <w:pPr>
        <w:ind w:left="916" w:hanging="400"/>
      </w:pPr>
    </w:lvl>
    <w:lvl w:ilvl="2" w:tplc="0409001B" w:tentative="1">
      <w:start w:val="1"/>
      <w:numFmt w:val="lowerRoman"/>
      <w:lvlText w:val="%3."/>
      <w:lvlJc w:val="right"/>
      <w:pPr>
        <w:ind w:left="1316" w:hanging="400"/>
      </w:pPr>
    </w:lvl>
    <w:lvl w:ilvl="3" w:tplc="0409000F" w:tentative="1">
      <w:start w:val="1"/>
      <w:numFmt w:val="decimal"/>
      <w:lvlText w:val="%4."/>
      <w:lvlJc w:val="left"/>
      <w:pPr>
        <w:ind w:left="1716" w:hanging="400"/>
      </w:pPr>
    </w:lvl>
    <w:lvl w:ilvl="4" w:tplc="04090019" w:tentative="1">
      <w:start w:val="1"/>
      <w:numFmt w:val="upperLetter"/>
      <w:lvlText w:val="%5."/>
      <w:lvlJc w:val="left"/>
      <w:pPr>
        <w:ind w:left="2116" w:hanging="400"/>
      </w:pPr>
    </w:lvl>
    <w:lvl w:ilvl="5" w:tplc="0409001B" w:tentative="1">
      <w:start w:val="1"/>
      <w:numFmt w:val="lowerRoman"/>
      <w:lvlText w:val="%6."/>
      <w:lvlJc w:val="right"/>
      <w:pPr>
        <w:ind w:left="2516" w:hanging="400"/>
      </w:pPr>
    </w:lvl>
    <w:lvl w:ilvl="6" w:tplc="0409000F" w:tentative="1">
      <w:start w:val="1"/>
      <w:numFmt w:val="decimal"/>
      <w:lvlText w:val="%7."/>
      <w:lvlJc w:val="left"/>
      <w:pPr>
        <w:ind w:left="2916" w:hanging="400"/>
      </w:pPr>
    </w:lvl>
    <w:lvl w:ilvl="7" w:tplc="04090019" w:tentative="1">
      <w:start w:val="1"/>
      <w:numFmt w:val="upperLetter"/>
      <w:lvlText w:val="%8."/>
      <w:lvlJc w:val="left"/>
      <w:pPr>
        <w:ind w:left="3316" w:hanging="400"/>
      </w:pPr>
    </w:lvl>
    <w:lvl w:ilvl="8" w:tplc="0409001B" w:tentative="1">
      <w:start w:val="1"/>
      <w:numFmt w:val="lowerRoman"/>
      <w:lvlText w:val="%9."/>
      <w:lvlJc w:val="right"/>
      <w:pPr>
        <w:ind w:left="3716" w:hanging="400"/>
      </w:pPr>
    </w:lvl>
  </w:abstractNum>
  <w:num w:numId="1">
    <w:abstractNumId w:val="10"/>
  </w:num>
  <w:num w:numId="2">
    <w:abstractNumId w:val="19"/>
  </w:num>
  <w:num w:numId="3">
    <w:abstractNumId w:val="18"/>
  </w:num>
  <w:num w:numId="4">
    <w:abstractNumId w:val="20"/>
  </w:num>
  <w:num w:numId="5">
    <w:abstractNumId w:val="29"/>
  </w:num>
  <w:num w:numId="6">
    <w:abstractNumId w:val="15"/>
  </w:num>
  <w:num w:numId="7">
    <w:abstractNumId w:val="32"/>
  </w:num>
  <w:num w:numId="8">
    <w:abstractNumId w:val="7"/>
  </w:num>
  <w:num w:numId="9">
    <w:abstractNumId w:val="3"/>
  </w:num>
  <w:num w:numId="10">
    <w:abstractNumId w:val="13"/>
  </w:num>
  <w:num w:numId="11">
    <w:abstractNumId w:val="11"/>
  </w:num>
  <w:num w:numId="12">
    <w:abstractNumId w:val="25"/>
  </w:num>
  <w:num w:numId="13">
    <w:abstractNumId w:val="35"/>
  </w:num>
  <w:num w:numId="14">
    <w:abstractNumId w:val="9"/>
  </w:num>
  <w:num w:numId="15">
    <w:abstractNumId w:val="22"/>
  </w:num>
  <w:num w:numId="16">
    <w:abstractNumId w:val="24"/>
  </w:num>
  <w:num w:numId="17">
    <w:abstractNumId w:val="8"/>
  </w:num>
  <w:num w:numId="18">
    <w:abstractNumId w:val="4"/>
  </w:num>
  <w:num w:numId="19">
    <w:abstractNumId w:val="5"/>
  </w:num>
  <w:num w:numId="20">
    <w:abstractNumId w:val="33"/>
  </w:num>
  <w:num w:numId="21">
    <w:abstractNumId w:val="28"/>
  </w:num>
  <w:num w:numId="22">
    <w:abstractNumId w:val="17"/>
  </w:num>
  <w:num w:numId="23">
    <w:abstractNumId w:val="2"/>
  </w:num>
  <w:num w:numId="24">
    <w:abstractNumId w:val="16"/>
  </w:num>
  <w:num w:numId="25">
    <w:abstractNumId w:val="23"/>
  </w:num>
  <w:num w:numId="26">
    <w:abstractNumId w:val="6"/>
  </w:num>
  <w:num w:numId="27">
    <w:abstractNumId w:val="12"/>
  </w:num>
  <w:num w:numId="28">
    <w:abstractNumId w:val="1"/>
  </w:num>
  <w:num w:numId="29">
    <w:abstractNumId w:val="27"/>
  </w:num>
  <w:num w:numId="30">
    <w:abstractNumId w:val="0"/>
  </w:num>
  <w:num w:numId="31">
    <w:abstractNumId w:val="26"/>
  </w:num>
  <w:num w:numId="32">
    <w:abstractNumId w:val="30"/>
  </w:num>
  <w:num w:numId="33">
    <w:abstractNumId w:val="21"/>
  </w:num>
  <w:num w:numId="34">
    <w:abstractNumId w:val="36"/>
  </w:num>
  <w:num w:numId="35">
    <w:abstractNumId w:val="31"/>
  </w:num>
  <w:num w:numId="36">
    <w:abstractNumId w:val="34"/>
  </w:num>
  <w:num w:numId="3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3A9"/>
    <w:rsid w:val="0000587A"/>
    <w:rsid w:val="000071AD"/>
    <w:rsid w:val="00007EEF"/>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6B5A"/>
    <w:rsid w:val="00047614"/>
    <w:rsid w:val="00047903"/>
    <w:rsid w:val="000502EC"/>
    <w:rsid w:val="0005039F"/>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6AC"/>
    <w:rsid w:val="00092FF7"/>
    <w:rsid w:val="000937D9"/>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51E3"/>
    <w:rsid w:val="000B6152"/>
    <w:rsid w:val="000B6D65"/>
    <w:rsid w:val="000B716E"/>
    <w:rsid w:val="000B72FB"/>
    <w:rsid w:val="000B7452"/>
    <w:rsid w:val="000B75CB"/>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6CC"/>
    <w:rsid w:val="000E5892"/>
    <w:rsid w:val="000F003B"/>
    <w:rsid w:val="000F144C"/>
    <w:rsid w:val="000F1CE4"/>
    <w:rsid w:val="000F387E"/>
    <w:rsid w:val="000F3C52"/>
    <w:rsid w:val="000F42F4"/>
    <w:rsid w:val="000F4E5D"/>
    <w:rsid w:val="000F5001"/>
    <w:rsid w:val="000F55DA"/>
    <w:rsid w:val="000F67F2"/>
    <w:rsid w:val="000F6A07"/>
    <w:rsid w:val="000F7516"/>
    <w:rsid w:val="000F7E1A"/>
    <w:rsid w:val="0010159D"/>
    <w:rsid w:val="00101C13"/>
    <w:rsid w:val="0010245D"/>
    <w:rsid w:val="00102B50"/>
    <w:rsid w:val="001039E2"/>
    <w:rsid w:val="00103FD9"/>
    <w:rsid w:val="001043EF"/>
    <w:rsid w:val="00104497"/>
    <w:rsid w:val="001045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75CF"/>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F6A"/>
    <w:rsid w:val="00150D3D"/>
    <w:rsid w:val="001514D6"/>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69DB"/>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8B3"/>
    <w:rsid w:val="001C3B3A"/>
    <w:rsid w:val="001C425A"/>
    <w:rsid w:val="001C47DC"/>
    <w:rsid w:val="001C4D17"/>
    <w:rsid w:val="001C50DD"/>
    <w:rsid w:val="001C5B3B"/>
    <w:rsid w:val="001C6AA9"/>
    <w:rsid w:val="001C7B59"/>
    <w:rsid w:val="001C7F7C"/>
    <w:rsid w:val="001D0189"/>
    <w:rsid w:val="001D15D8"/>
    <w:rsid w:val="001D15ED"/>
    <w:rsid w:val="001D197B"/>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74E1"/>
    <w:rsid w:val="001F167B"/>
    <w:rsid w:val="001F168B"/>
    <w:rsid w:val="001F24A8"/>
    <w:rsid w:val="001F45B0"/>
    <w:rsid w:val="001F48FC"/>
    <w:rsid w:val="001F4F73"/>
    <w:rsid w:val="001F5D44"/>
    <w:rsid w:val="001F5D82"/>
    <w:rsid w:val="001F6110"/>
    <w:rsid w:val="001F6202"/>
    <w:rsid w:val="001F6AF6"/>
    <w:rsid w:val="001F7249"/>
    <w:rsid w:val="002000DC"/>
    <w:rsid w:val="0020028B"/>
    <w:rsid w:val="002010E8"/>
    <w:rsid w:val="00201577"/>
    <w:rsid w:val="00201A9F"/>
    <w:rsid w:val="002024C6"/>
    <w:rsid w:val="002029DB"/>
    <w:rsid w:val="00202CFA"/>
    <w:rsid w:val="0020344F"/>
    <w:rsid w:val="00203973"/>
    <w:rsid w:val="00203AB9"/>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1756"/>
    <w:rsid w:val="00311F7E"/>
    <w:rsid w:val="0031284F"/>
    <w:rsid w:val="003129D1"/>
    <w:rsid w:val="00312AFD"/>
    <w:rsid w:val="00312B35"/>
    <w:rsid w:val="00312DE3"/>
    <w:rsid w:val="003153BC"/>
    <w:rsid w:val="003153E9"/>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6F2"/>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6228"/>
    <w:rsid w:val="003462F2"/>
    <w:rsid w:val="00347B60"/>
    <w:rsid w:val="00347B6B"/>
    <w:rsid w:val="00350BDD"/>
    <w:rsid w:val="003518DE"/>
    <w:rsid w:val="00351C06"/>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0C2C"/>
    <w:rsid w:val="00390C94"/>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85A"/>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5BBD"/>
    <w:rsid w:val="003A6C56"/>
    <w:rsid w:val="003B01E4"/>
    <w:rsid w:val="003B0838"/>
    <w:rsid w:val="003B102D"/>
    <w:rsid w:val="003B1321"/>
    <w:rsid w:val="003B2D26"/>
    <w:rsid w:val="003B2EE9"/>
    <w:rsid w:val="003B301F"/>
    <w:rsid w:val="003B3B6F"/>
    <w:rsid w:val="003B3E00"/>
    <w:rsid w:val="003B480B"/>
    <w:rsid w:val="003B490A"/>
    <w:rsid w:val="003B53E7"/>
    <w:rsid w:val="003B6C11"/>
    <w:rsid w:val="003B6EB1"/>
    <w:rsid w:val="003B70D3"/>
    <w:rsid w:val="003B77A1"/>
    <w:rsid w:val="003B7F10"/>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E17"/>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D57"/>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4C56"/>
    <w:rsid w:val="004151FA"/>
    <w:rsid w:val="0041586D"/>
    <w:rsid w:val="00415BA7"/>
    <w:rsid w:val="004174F0"/>
    <w:rsid w:val="004176D9"/>
    <w:rsid w:val="00417E26"/>
    <w:rsid w:val="004200B9"/>
    <w:rsid w:val="00420463"/>
    <w:rsid w:val="00421223"/>
    <w:rsid w:val="0042142B"/>
    <w:rsid w:val="0042182D"/>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8E3"/>
    <w:rsid w:val="0045772E"/>
    <w:rsid w:val="004579C7"/>
    <w:rsid w:val="004608C6"/>
    <w:rsid w:val="00460DD3"/>
    <w:rsid w:val="00461568"/>
    <w:rsid w:val="00461734"/>
    <w:rsid w:val="00462C06"/>
    <w:rsid w:val="00462FD4"/>
    <w:rsid w:val="004634BA"/>
    <w:rsid w:val="00463A5B"/>
    <w:rsid w:val="00464853"/>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2551"/>
    <w:rsid w:val="004947AF"/>
    <w:rsid w:val="00494B9B"/>
    <w:rsid w:val="00494EAD"/>
    <w:rsid w:val="00495DB3"/>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5C69"/>
    <w:rsid w:val="004E6088"/>
    <w:rsid w:val="004E642A"/>
    <w:rsid w:val="004E664E"/>
    <w:rsid w:val="004E6C6F"/>
    <w:rsid w:val="004E742B"/>
    <w:rsid w:val="004E7A00"/>
    <w:rsid w:val="004F0A4A"/>
    <w:rsid w:val="004F0AE6"/>
    <w:rsid w:val="004F13E6"/>
    <w:rsid w:val="004F1B24"/>
    <w:rsid w:val="004F1D52"/>
    <w:rsid w:val="004F3CE7"/>
    <w:rsid w:val="004F4E37"/>
    <w:rsid w:val="004F503D"/>
    <w:rsid w:val="004F582E"/>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2E0B"/>
    <w:rsid w:val="00513464"/>
    <w:rsid w:val="0051347C"/>
    <w:rsid w:val="0051348F"/>
    <w:rsid w:val="005134BF"/>
    <w:rsid w:val="00513B09"/>
    <w:rsid w:val="00513F99"/>
    <w:rsid w:val="005146D5"/>
    <w:rsid w:val="00514E4E"/>
    <w:rsid w:val="00514F8C"/>
    <w:rsid w:val="0051519F"/>
    <w:rsid w:val="005156E4"/>
    <w:rsid w:val="005159AF"/>
    <w:rsid w:val="00516041"/>
    <w:rsid w:val="00516283"/>
    <w:rsid w:val="005168B6"/>
    <w:rsid w:val="00516BA0"/>
    <w:rsid w:val="0052058A"/>
    <w:rsid w:val="00520A5F"/>
    <w:rsid w:val="00520B32"/>
    <w:rsid w:val="00521218"/>
    <w:rsid w:val="00521461"/>
    <w:rsid w:val="00521648"/>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6FFE"/>
    <w:rsid w:val="005570FB"/>
    <w:rsid w:val="00557317"/>
    <w:rsid w:val="00557938"/>
    <w:rsid w:val="005601B2"/>
    <w:rsid w:val="005618D3"/>
    <w:rsid w:val="00562B8F"/>
    <w:rsid w:val="00562FAD"/>
    <w:rsid w:val="005644B2"/>
    <w:rsid w:val="005646C8"/>
    <w:rsid w:val="00565087"/>
    <w:rsid w:val="0056573F"/>
    <w:rsid w:val="00565A91"/>
    <w:rsid w:val="00565E5C"/>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4B50"/>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C52"/>
    <w:rsid w:val="005A0D7B"/>
    <w:rsid w:val="005A147D"/>
    <w:rsid w:val="005A1616"/>
    <w:rsid w:val="005A465F"/>
    <w:rsid w:val="005A549B"/>
    <w:rsid w:val="005A56B2"/>
    <w:rsid w:val="005A5986"/>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03E3"/>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4E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504B1"/>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36C3"/>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4A69"/>
    <w:rsid w:val="006753A6"/>
    <w:rsid w:val="00675DB4"/>
    <w:rsid w:val="006760D6"/>
    <w:rsid w:val="006762A4"/>
    <w:rsid w:val="00676C94"/>
    <w:rsid w:val="0067758F"/>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2A"/>
    <w:rsid w:val="006A20CA"/>
    <w:rsid w:val="006A22DD"/>
    <w:rsid w:val="006A3000"/>
    <w:rsid w:val="006A32BA"/>
    <w:rsid w:val="006A34FF"/>
    <w:rsid w:val="006A357A"/>
    <w:rsid w:val="006A396F"/>
    <w:rsid w:val="006A4945"/>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ADE"/>
    <w:rsid w:val="006C0D25"/>
    <w:rsid w:val="006C1EE3"/>
    <w:rsid w:val="006C20F8"/>
    <w:rsid w:val="006C304D"/>
    <w:rsid w:val="006C372D"/>
    <w:rsid w:val="006C3B80"/>
    <w:rsid w:val="006C3FA7"/>
    <w:rsid w:val="006C4159"/>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44FB"/>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B34"/>
    <w:rsid w:val="00747FD3"/>
    <w:rsid w:val="007521A4"/>
    <w:rsid w:val="0075366B"/>
    <w:rsid w:val="00753BB0"/>
    <w:rsid w:val="007544E9"/>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CE8"/>
    <w:rsid w:val="00767383"/>
    <w:rsid w:val="0077001A"/>
    <w:rsid w:val="007701BD"/>
    <w:rsid w:val="00770ADC"/>
    <w:rsid w:val="007716D2"/>
    <w:rsid w:val="00771DA5"/>
    <w:rsid w:val="0077237E"/>
    <w:rsid w:val="00772703"/>
    <w:rsid w:val="00772828"/>
    <w:rsid w:val="00772E60"/>
    <w:rsid w:val="007734C5"/>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C55"/>
    <w:rsid w:val="00783EEC"/>
    <w:rsid w:val="0078465F"/>
    <w:rsid w:val="007853B3"/>
    <w:rsid w:val="00785FE9"/>
    <w:rsid w:val="007864B8"/>
    <w:rsid w:val="007869F3"/>
    <w:rsid w:val="00787165"/>
    <w:rsid w:val="0078727C"/>
    <w:rsid w:val="00787585"/>
    <w:rsid w:val="0078791D"/>
    <w:rsid w:val="00787BBC"/>
    <w:rsid w:val="00787E99"/>
    <w:rsid w:val="00790092"/>
    <w:rsid w:val="0079110C"/>
    <w:rsid w:val="0079186C"/>
    <w:rsid w:val="007919F8"/>
    <w:rsid w:val="007920F2"/>
    <w:rsid w:val="007925D9"/>
    <w:rsid w:val="007934F7"/>
    <w:rsid w:val="00793634"/>
    <w:rsid w:val="00794400"/>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21F4"/>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43E9"/>
    <w:rsid w:val="007E56CB"/>
    <w:rsid w:val="007E573D"/>
    <w:rsid w:val="007E574B"/>
    <w:rsid w:val="007E6974"/>
    <w:rsid w:val="007E7593"/>
    <w:rsid w:val="007E7A42"/>
    <w:rsid w:val="007E7B3E"/>
    <w:rsid w:val="007F0093"/>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114"/>
    <w:rsid w:val="00820034"/>
    <w:rsid w:val="00820C34"/>
    <w:rsid w:val="008215B3"/>
    <w:rsid w:val="00823C72"/>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2B4"/>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182"/>
    <w:rsid w:val="0086236F"/>
    <w:rsid w:val="008633D7"/>
    <w:rsid w:val="00863D1E"/>
    <w:rsid w:val="008640A0"/>
    <w:rsid w:val="0086417E"/>
    <w:rsid w:val="008643B1"/>
    <w:rsid w:val="00864455"/>
    <w:rsid w:val="00864B45"/>
    <w:rsid w:val="008651C8"/>
    <w:rsid w:val="008656A4"/>
    <w:rsid w:val="008656B4"/>
    <w:rsid w:val="0086631B"/>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587C"/>
    <w:rsid w:val="00886E3E"/>
    <w:rsid w:val="0088784D"/>
    <w:rsid w:val="00887F81"/>
    <w:rsid w:val="00890806"/>
    <w:rsid w:val="00890B1F"/>
    <w:rsid w:val="00890EBD"/>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EEF"/>
    <w:rsid w:val="008C244E"/>
    <w:rsid w:val="008C2B95"/>
    <w:rsid w:val="008C4A20"/>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BE7"/>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5BE"/>
    <w:rsid w:val="008F6882"/>
    <w:rsid w:val="008F6A81"/>
    <w:rsid w:val="008F6EAA"/>
    <w:rsid w:val="008F749F"/>
    <w:rsid w:val="008F75E9"/>
    <w:rsid w:val="009001CD"/>
    <w:rsid w:val="00900B11"/>
    <w:rsid w:val="009016F7"/>
    <w:rsid w:val="00902431"/>
    <w:rsid w:val="00902531"/>
    <w:rsid w:val="0090271F"/>
    <w:rsid w:val="00902F91"/>
    <w:rsid w:val="00902FC5"/>
    <w:rsid w:val="009030EF"/>
    <w:rsid w:val="00903B8E"/>
    <w:rsid w:val="00903B9A"/>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458"/>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C13"/>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2223"/>
    <w:rsid w:val="00962956"/>
    <w:rsid w:val="00962BE8"/>
    <w:rsid w:val="00964165"/>
    <w:rsid w:val="009644B9"/>
    <w:rsid w:val="00966DA7"/>
    <w:rsid w:val="009675EE"/>
    <w:rsid w:val="00967884"/>
    <w:rsid w:val="00970823"/>
    <w:rsid w:val="00971C2F"/>
    <w:rsid w:val="00971F09"/>
    <w:rsid w:val="009720FA"/>
    <w:rsid w:val="009728A6"/>
    <w:rsid w:val="00974511"/>
    <w:rsid w:val="0097477A"/>
    <w:rsid w:val="00975E03"/>
    <w:rsid w:val="00975F79"/>
    <w:rsid w:val="009766B9"/>
    <w:rsid w:val="00977568"/>
    <w:rsid w:val="00977826"/>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0FB"/>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0E1"/>
    <w:rsid w:val="009D54FD"/>
    <w:rsid w:val="009D6549"/>
    <w:rsid w:val="009D6746"/>
    <w:rsid w:val="009D73DE"/>
    <w:rsid w:val="009D799D"/>
    <w:rsid w:val="009D7AD6"/>
    <w:rsid w:val="009E0A7A"/>
    <w:rsid w:val="009E0BC7"/>
    <w:rsid w:val="009E168C"/>
    <w:rsid w:val="009E1D8E"/>
    <w:rsid w:val="009E282D"/>
    <w:rsid w:val="009E2E4B"/>
    <w:rsid w:val="009E37D0"/>
    <w:rsid w:val="009E38A5"/>
    <w:rsid w:val="009E4134"/>
    <w:rsid w:val="009E4487"/>
    <w:rsid w:val="009E44EC"/>
    <w:rsid w:val="009E45BA"/>
    <w:rsid w:val="009E5191"/>
    <w:rsid w:val="009E6ADF"/>
    <w:rsid w:val="009E7126"/>
    <w:rsid w:val="009E7B8A"/>
    <w:rsid w:val="009E7D58"/>
    <w:rsid w:val="009F2943"/>
    <w:rsid w:val="009F2EE8"/>
    <w:rsid w:val="009F344B"/>
    <w:rsid w:val="009F480B"/>
    <w:rsid w:val="009F49F4"/>
    <w:rsid w:val="009F4F7A"/>
    <w:rsid w:val="009F5FBC"/>
    <w:rsid w:val="009F729A"/>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7AE"/>
    <w:rsid w:val="00A04A7F"/>
    <w:rsid w:val="00A0528F"/>
    <w:rsid w:val="00A052D5"/>
    <w:rsid w:val="00A059F2"/>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3BF5"/>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E10"/>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4158"/>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807"/>
    <w:rsid w:val="00AC1DDD"/>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E9"/>
    <w:rsid w:val="00AD0E8A"/>
    <w:rsid w:val="00AD1155"/>
    <w:rsid w:val="00AD13CA"/>
    <w:rsid w:val="00AD2B66"/>
    <w:rsid w:val="00AD2C09"/>
    <w:rsid w:val="00AD342F"/>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2CFC"/>
    <w:rsid w:val="00AF33D2"/>
    <w:rsid w:val="00AF39D7"/>
    <w:rsid w:val="00AF47C0"/>
    <w:rsid w:val="00AF632F"/>
    <w:rsid w:val="00AF758E"/>
    <w:rsid w:val="00AF7A4E"/>
    <w:rsid w:val="00B01511"/>
    <w:rsid w:val="00B02251"/>
    <w:rsid w:val="00B02E71"/>
    <w:rsid w:val="00B03A6E"/>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5D9"/>
    <w:rsid w:val="00B31BE6"/>
    <w:rsid w:val="00B323EA"/>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361"/>
    <w:rsid w:val="00B536DD"/>
    <w:rsid w:val="00B53F4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BF52C5"/>
    <w:rsid w:val="00BF653A"/>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2033E"/>
    <w:rsid w:val="00C20835"/>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30133"/>
    <w:rsid w:val="00C319DE"/>
    <w:rsid w:val="00C31B64"/>
    <w:rsid w:val="00C32EEB"/>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4FFB"/>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926"/>
    <w:rsid w:val="00C61D7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7BB"/>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4B80"/>
    <w:rsid w:val="00C97EFE"/>
    <w:rsid w:val="00CA06D4"/>
    <w:rsid w:val="00CA136A"/>
    <w:rsid w:val="00CA206F"/>
    <w:rsid w:val="00CA2105"/>
    <w:rsid w:val="00CA2152"/>
    <w:rsid w:val="00CA3BF1"/>
    <w:rsid w:val="00CA3D0C"/>
    <w:rsid w:val="00CA71B7"/>
    <w:rsid w:val="00CA76B9"/>
    <w:rsid w:val="00CA7969"/>
    <w:rsid w:val="00CB0156"/>
    <w:rsid w:val="00CB0781"/>
    <w:rsid w:val="00CB171F"/>
    <w:rsid w:val="00CB2111"/>
    <w:rsid w:val="00CB2665"/>
    <w:rsid w:val="00CB2947"/>
    <w:rsid w:val="00CB29A8"/>
    <w:rsid w:val="00CB42AD"/>
    <w:rsid w:val="00CB58BC"/>
    <w:rsid w:val="00CB781B"/>
    <w:rsid w:val="00CC0B58"/>
    <w:rsid w:val="00CC252A"/>
    <w:rsid w:val="00CC28A8"/>
    <w:rsid w:val="00CC2DA9"/>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2E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A7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4E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4EC0"/>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DFA"/>
    <w:rsid w:val="00D85FBE"/>
    <w:rsid w:val="00D861D9"/>
    <w:rsid w:val="00D864DE"/>
    <w:rsid w:val="00D86B40"/>
    <w:rsid w:val="00D86B59"/>
    <w:rsid w:val="00D87E00"/>
    <w:rsid w:val="00D90B6F"/>
    <w:rsid w:val="00D9134D"/>
    <w:rsid w:val="00D91D45"/>
    <w:rsid w:val="00D923C9"/>
    <w:rsid w:val="00D92876"/>
    <w:rsid w:val="00D92F3D"/>
    <w:rsid w:val="00D93B50"/>
    <w:rsid w:val="00D945E6"/>
    <w:rsid w:val="00D94A35"/>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1A3D"/>
    <w:rsid w:val="00E42167"/>
    <w:rsid w:val="00E4219D"/>
    <w:rsid w:val="00E4263B"/>
    <w:rsid w:val="00E42B47"/>
    <w:rsid w:val="00E42B65"/>
    <w:rsid w:val="00E42E2B"/>
    <w:rsid w:val="00E43461"/>
    <w:rsid w:val="00E437B1"/>
    <w:rsid w:val="00E43E76"/>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992"/>
    <w:rsid w:val="00E73A68"/>
    <w:rsid w:val="00E73C41"/>
    <w:rsid w:val="00E74668"/>
    <w:rsid w:val="00E75006"/>
    <w:rsid w:val="00E75A0D"/>
    <w:rsid w:val="00E75D86"/>
    <w:rsid w:val="00E7618F"/>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215"/>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F18"/>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DA"/>
    <w:rsid w:val="00EF52EE"/>
    <w:rsid w:val="00EF546E"/>
    <w:rsid w:val="00EF6068"/>
    <w:rsid w:val="00EF73EC"/>
    <w:rsid w:val="00EF7A8F"/>
    <w:rsid w:val="00EF7CC1"/>
    <w:rsid w:val="00F0051D"/>
    <w:rsid w:val="00F0094E"/>
    <w:rsid w:val="00F021A7"/>
    <w:rsid w:val="00F025A2"/>
    <w:rsid w:val="00F02F67"/>
    <w:rsid w:val="00F03AA6"/>
    <w:rsid w:val="00F04502"/>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678"/>
    <w:rsid w:val="00F42A4D"/>
    <w:rsid w:val="00F42D80"/>
    <w:rsid w:val="00F42EE2"/>
    <w:rsid w:val="00F433E8"/>
    <w:rsid w:val="00F4386C"/>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9E"/>
    <w:rsid w:val="00F55CE9"/>
    <w:rsid w:val="00F56A65"/>
    <w:rsid w:val="00F574BE"/>
    <w:rsid w:val="00F603EF"/>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705B"/>
    <w:rsid w:val="00F9713C"/>
    <w:rsid w:val="00F9762A"/>
    <w:rsid w:val="00FA0039"/>
    <w:rsid w:val="00FA1266"/>
    <w:rsid w:val="00FA1937"/>
    <w:rsid w:val="00FA1C1A"/>
    <w:rsid w:val="00FA23E4"/>
    <w:rsid w:val="00FA2743"/>
    <w:rsid w:val="00FA30CD"/>
    <w:rsid w:val="00FA3443"/>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9E"/>
    <w:rsid w:val="00FC36DA"/>
    <w:rsid w:val="00FC3BBB"/>
    <w:rsid w:val="00FC41FA"/>
    <w:rsid w:val="00FC4EF3"/>
    <w:rsid w:val="00FC5D7D"/>
    <w:rsid w:val="00FC65EA"/>
    <w:rsid w:val="00FC7A7E"/>
    <w:rsid w:val="00FD0C8B"/>
    <w:rsid w:val="00FD13F1"/>
    <w:rsid w:val="00FD22A2"/>
    <w:rsid w:val="00FD2672"/>
    <w:rsid w:val="00FD2819"/>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0"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46C5"/>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24155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6827</TotalTime>
  <Pages>4</Pages>
  <Words>2211</Words>
  <Characters>12603</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200</cp:revision>
  <cp:lastPrinted>2016-01-11T02:35:00Z</cp:lastPrinted>
  <dcterms:created xsi:type="dcterms:W3CDTF">2024-09-30T02:22:00Z</dcterms:created>
  <dcterms:modified xsi:type="dcterms:W3CDTF">2025-11-07T08:22:00Z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